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79" w:rsidRPr="004E257E" w:rsidRDefault="0044515A">
      <w:pPr>
        <w:pStyle w:val="a3"/>
        <w:rPr>
          <w:rFonts w:ascii="Times New Roman"/>
          <w:sz w:val="20"/>
        </w:rPr>
      </w:pPr>
      <w:r>
        <w:rPr>
          <w:rFonts w:ascii="Arial Black" w:eastAsia="Arial Black" w:hAnsi="Arial Black" w:cs="Arial Black"/>
          <w:noProof/>
          <w:color w:val="717071"/>
          <w:sz w:val="42"/>
          <w:szCs w:val="42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5D404C5D" wp14:editId="06BE7A62">
            <wp:simplePos x="0" y="0"/>
            <wp:positionH relativeFrom="margin">
              <wp:posOffset>5395865</wp:posOffset>
            </wp:positionH>
            <wp:positionV relativeFrom="margin">
              <wp:posOffset>-897003</wp:posOffset>
            </wp:positionV>
            <wp:extent cx="123825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68" y="20546"/>
                <wp:lineTo x="21268" y="0"/>
                <wp:lineTo x="0" y="0"/>
              </wp:wrapPolygon>
            </wp:wrapThrough>
            <wp:docPr id="1856" name="Рисунок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379" w:rsidRPr="004E257E" w:rsidRDefault="00543379">
      <w:pPr>
        <w:pStyle w:val="a3"/>
        <w:spacing w:before="7"/>
        <w:rPr>
          <w:rFonts w:ascii="Times New Roman"/>
        </w:rPr>
      </w:pPr>
    </w:p>
    <w:p w:rsidR="00543379" w:rsidRPr="00810543" w:rsidRDefault="00810543">
      <w:pPr>
        <w:spacing w:before="85"/>
        <w:ind w:left="769" w:right="1274"/>
        <w:jc w:val="center"/>
        <w:rPr>
          <w:rFonts w:ascii="Arial"/>
          <w:b/>
          <w:sz w:val="47"/>
          <w:lang w:val="ru-RU"/>
        </w:rPr>
      </w:pPr>
      <w:proofErr w:type="spellStart"/>
      <w:r w:rsidRPr="004E257E">
        <w:rPr>
          <w:rFonts w:ascii="Arial"/>
          <w:b/>
          <w:sz w:val="47"/>
          <w:lang w:val="ru"/>
        </w:rPr>
        <w:t>Расстоечный</w:t>
      </w:r>
      <w:proofErr w:type="spellEnd"/>
      <w:r w:rsidRPr="004E257E">
        <w:rPr>
          <w:rFonts w:ascii="Arial"/>
          <w:b/>
          <w:sz w:val="47"/>
          <w:lang w:val="ru"/>
        </w:rPr>
        <w:t xml:space="preserve"> </w:t>
      </w:r>
      <w:r w:rsidRPr="004E257E">
        <w:rPr>
          <w:rFonts w:ascii="Arial"/>
          <w:b/>
          <w:sz w:val="47"/>
          <w:lang w:val="ru"/>
        </w:rPr>
        <w:t>шкаф</w:t>
      </w:r>
    </w:p>
    <w:p w:rsidR="00543379" w:rsidRPr="00810543" w:rsidRDefault="00543379">
      <w:pPr>
        <w:pStyle w:val="a3"/>
        <w:rPr>
          <w:rFonts w:ascii="Arial"/>
          <w:b/>
          <w:sz w:val="52"/>
          <w:lang w:val="ru-RU"/>
        </w:rPr>
      </w:pPr>
    </w:p>
    <w:p w:rsidR="00543379" w:rsidRPr="00810543" w:rsidRDefault="005D3233" w:rsidP="005D3233">
      <w:pPr>
        <w:pStyle w:val="a3"/>
        <w:jc w:val="center"/>
        <w:rPr>
          <w:rFonts w:ascii="Arial"/>
          <w:b/>
          <w:sz w:val="52"/>
          <w:lang w:val="ru-RU"/>
        </w:rPr>
      </w:pPr>
      <w:r w:rsidRPr="005D3233">
        <w:rPr>
          <w:rFonts w:ascii="Times New Roman"/>
          <w:noProof/>
          <w:sz w:val="20"/>
          <w:lang w:val="ru-RU" w:eastAsia="ru-RU"/>
        </w:rPr>
        <w:drawing>
          <wp:inline distT="0" distB="0" distL="0" distR="0" wp14:anchorId="0012CDE6" wp14:editId="6C71AE38">
            <wp:extent cx="2340123" cy="5549774"/>
            <wp:effectExtent l="0" t="0" r="3175" b="0"/>
            <wp:docPr id="3" name="Рисунок 3" descr="\\info-lan.org\Files\Departments\DM\marketing\Сводная по производителям\EKSI\Rudong_Jiahua\Rudong Jiahua Food Machinery CO.,LTD\визуализация\proofer\BP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fo-lan.org\Files\Departments\DM\marketing\Сводная по производителям\EKSI\Rudong_Jiahua\Rudong Jiahua Food Machinery CO.,LTD\визуализация\proofer\BP 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904" cy="556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79" w:rsidRPr="00810543" w:rsidRDefault="00810543">
      <w:pPr>
        <w:pStyle w:val="a4"/>
        <w:rPr>
          <w:lang w:val="ru-RU"/>
        </w:rPr>
      </w:pPr>
      <w:bookmarkStart w:id="0" w:name="An_instruction_manual"/>
      <w:bookmarkEnd w:id="0"/>
      <w:r w:rsidRPr="004E257E">
        <w:rPr>
          <w:lang w:val="ru"/>
        </w:rPr>
        <w:t>Руководство пользователя</w:t>
      </w:r>
    </w:p>
    <w:p w:rsidR="00543379" w:rsidRPr="00810543" w:rsidRDefault="00810543">
      <w:pPr>
        <w:spacing w:before="176"/>
        <w:ind w:left="1563" w:right="1261"/>
        <w:jc w:val="center"/>
        <w:rPr>
          <w:sz w:val="30"/>
          <w:lang w:val="ru-RU"/>
        </w:rPr>
      </w:pPr>
      <w:r w:rsidRPr="004E257E">
        <w:rPr>
          <w:sz w:val="30"/>
          <w:lang w:val="ru"/>
        </w:rPr>
        <w:t>(Внимательно прочитайте это руководство перед использованием устройства).</w:t>
      </w:r>
    </w:p>
    <w:p w:rsidR="0044515A" w:rsidRPr="00F53479" w:rsidRDefault="00F53479">
      <w:pPr>
        <w:jc w:val="center"/>
        <w:rPr>
          <w:sz w:val="30"/>
          <w:lang w:val="ru-RU"/>
        </w:rPr>
      </w:pPr>
      <w:r>
        <w:rPr>
          <w:rFonts w:ascii="Arial Black" w:eastAsia="Arial Black" w:hAnsi="Arial Black" w:cs="Arial Black"/>
          <w:noProof/>
          <w:color w:val="717071"/>
          <w:sz w:val="42"/>
          <w:szCs w:val="42"/>
          <w:lang w:val="ru-RU" w:eastAsia="ru-RU"/>
        </w:rPr>
        <w:drawing>
          <wp:anchor distT="0" distB="0" distL="114300" distR="114300" simplePos="0" relativeHeight="251660800" behindDoc="0" locked="0" layoutInCell="1" allowOverlap="1" wp14:anchorId="011E84C5" wp14:editId="0AD823E8">
            <wp:simplePos x="0" y="0"/>
            <wp:positionH relativeFrom="column">
              <wp:posOffset>-117695</wp:posOffset>
            </wp:positionH>
            <wp:positionV relativeFrom="paragraph">
              <wp:posOffset>7991</wp:posOffset>
            </wp:positionV>
            <wp:extent cx="563245" cy="561975"/>
            <wp:effectExtent l="0" t="0" r="8255" b="9525"/>
            <wp:wrapNone/>
            <wp:docPr id="2" name="Рисунок 2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E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15A">
        <w:rPr>
          <w:rFonts w:ascii="Arial Black" w:eastAsia="Arial Black" w:hAnsi="Arial Black" w:cs="Arial Black"/>
          <w:noProof/>
          <w:color w:val="717071"/>
          <w:sz w:val="42"/>
          <w:szCs w:val="42"/>
          <w:lang w:val="ru-RU" w:eastAsia="ru-RU"/>
        </w:rPr>
        <w:drawing>
          <wp:anchor distT="0" distB="0" distL="114300" distR="114300" simplePos="0" relativeHeight="251655680" behindDoc="0" locked="0" layoutInCell="1" allowOverlap="1" wp14:anchorId="0BBCFFE5" wp14:editId="6CB1AF9B">
            <wp:simplePos x="0" y="0"/>
            <wp:positionH relativeFrom="column">
              <wp:posOffset>6174464</wp:posOffset>
            </wp:positionH>
            <wp:positionV relativeFrom="paragraph">
              <wp:posOffset>3467477</wp:posOffset>
            </wp:positionV>
            <wp:extent cx="563245" cy="561975"/>
            <wp:effectExtent l="0" t="0" r="8255" b="9525"/>
            <wp:wrapNone/>
            <wp:docPr id="1858" name="Рисунок 1858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E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515A" w:rsidRPr="00F53479" w:rsidRDefault="0044515A">
      <w:pPr>
        <w:jc w:val="center"/>
        <w:rPr>
          <w:sz w:val="30"/>
          <w:lang w:val="ru-RU"/>
        </w:rPr>
      </w:pPr>
    </w:p>
    <w:p w:rsidR="0044515A" w:rsidRPr="00F53479" w:rsidRDefault="0044515A">
      <w:pPr>
        <w:jc w:val="center"/>
        <w:rPr>
          <w:sz w:val="30"/>
          <w:lang w:val="ru-RU"/>
        </w:rPr>
      </w:pPr>
    </w:p>
    <w:p w:rsidR="0044515A" w:rsidRPr="00F53479" w:rsidRDefault="0044515A" w:rsidP="0044515A">
      <w:pPr>
        <w:pStyle w:val="a5"/>
        <w:rPr>
          <w:sz w:val="13"/>
          <w:lang w:val="ru-RU"/>
        </w:rPr>
      </w:pPr>
    </w:p>
    <w:p w:rsidR="0044515A" w:rsidRPr="00B33C17" w:rsidRDefault="0044515A" w:rsidP="0044515A">
      <w:pPr>
        <w:pStyle w:val="a3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Manufacture</w:t>
      </w:r>
      <w:r w:rsidRPr="00B33C17">
        <w:rPr>
          <w:b/>
          <w:sz w:val="12"/>
          <w:szCs w:val="12"/>
        </w:rPr>
        <w:t xml:space="preserve">: Nantong </w:t>
      </w:r>
      <w:proofErr w:type="spellStart"/>
      <w:r w:rsidRPr="00B33C17">
        <w:rPr>
          <w:b/>
          <w:sz w:val="12"/>
          <w:szCs w:val="12"/>
        </w:rPr>
        <w:t>Dongqing</w:t>
      </w:r>
      <w:proofErr w:type="spellEnd"/>
      <w:r w:rsidRPr="00B33C17">
        <w:rPr>
          <w:b/>
          <w:sz w:val="12"/>
          <w:szCs w:val="12"/>
        </w:rPr>
        <w:t xml:space="preserve"> Machinery </w:t>
      </w:r>
      <w:proofErr w:type="spellStart"/>
      <w:r w:rsidRPr="00B33C17">
        <w:rPr>
          <w:b/>
          <w:sz w:val="12"/>
          <w:szCs w:val="12"/>
        </w:rPr>
        <w:t>Co.</w:t>
      </w:r>
      <w:proofErr w:type="gramStart"/>
      <w:r w:rsidRPr="00B33C17">
        <w:rPr>
          <w:b/>
          <w:sz w:val="12"/>
          <w:szCs w:val="12"/>
        </w:rPr>
        <w:t>,Ltd</w:t>
      </w:r>
      <w:proofErr w:type="spellEnd"/>
      <w:proofErr w:type="gramEnd"/>
    </w:p>
    <w:p w:rsidR="0044515A" w:rsidRPr="00B33C17" w:rsidRDefault="0044515A" w:rsidP="0044515A">
      <w:pPr>
        <w:pStyle w:val="a3"/>
        <w:jc w:val="center"/>
        <w:rPr>
          <w:b/>
          <w:sz w:val="12"/>
          <w:szCs w:val="12"/>
        </w:rPr>
      </w:pPr>
      <w:r w:rsidRPr="00B33C17">
        <w:rPr>
          <w:b/>
          <w:sz w:val="12"/>
          <w:szCs w:val="12"/>
        </w:rPr>
        <w:t>Address: Building NO.6</w:t>
      </w:r>
      <w:proofErr w:type="gramStart"/>
      <w:r w:rsidRPr="00B33C17">
        <w:rPr>
          <w:b/>
          <w:sz w:val="12"/>
          <w:szCs w:val="12"/>
        </w:rPr>
        <w:t>,No.299</w:t>
      </w:r>
      <w:proofErr w:type="gramEnd"/>
      <w:r w:rsidRPr="00B33C17">
        <w:rPr>
          <w:b/>
          <w:sz w:val="12"/>
          <w:szCs w:val="12"/>
        </w:rPr>
        <w:t xml:space="preserve"> </w:t>
      </w:r>
      <w:proofErr w:type="spellStart"/>
      <w:r w:rsidRPr="00B33C17">
        <w:rPr>
          <w:b/>
          <w:sz w:val="12"/>
          <w:szCs w:val="12"/>
        </w:rPr>
        <w:t>Kerun</w:t>
      </w:r>
      <w:proofErr w:type="spellEnd"/>
      <w:r w:rsidRPr="00B33C17">
        <w:rPr>
          <w:b/>
          <w:sz w:val="12"/>
          <w:szCs w:val="12"/>
        </w:rPr>
        <w:t xml:space="preserve"> </w:t>
      </w:r>
      <w:proofErr w:type="spellStart"/>
      <w:r w:rsidRPr="00B33C17">
        <w:rPr>
          <w:b/>
          <w:sz w:val="12"/>
          <w:szCs w:val="12"/>
        </w:rPr>
        <w:t>Road,Gangzha</w:t>
      </w:r>
      <w:proofErr w:type="spellEnd"/>
      <w:r w:rsidRPr="00B33C17">
        <w:rPr>
          <w:b/>
          <w:sz w:val="12"/>
          <w:szCs w:val="12"/>
        </w:rPr>
        <w:t xml:space="preserve"> </w:t>
      </w:r>
      <w:proofErr w:type="spellStart"/>
      <w:r w:rsidRPr="00B33C17">
        <w:rPr>
          <w:b/>
          <w:sz w:val="12"/>
          <w:szCs w:val="12"/>
        </w:rPr>
        <w:t>District,Nantong</w:t>
      </w:r>
      <w:proofErr w:type="spellEnd"/>
      <w:r w:rsidRPr="00B33C17">
        <w:rPr>
          <w:b/>
          <w:sz w:val="12"/>
          <w:szCs w:val="12"/>
        </w:rPr>
        <w:t xml:space="preserve"> </w:t>
      </w:r>
      <w:proofErr w:type="spellStart"/>
      <w:r w:rsidRPr="00B33C17">
        <w:rPr>
          <w:b/>
          <w:sz w:val="12"/>
          <w:szCs w:val="12"/>
        </w:rPr>
        <w:t>City,Jiangsu,China</w:t>
      </w:r>
      <w:proofErr w:type="spellEnd"/>
    </w:p>
    <w:p w:rsidR="0044515A" w:rsidRDefault="0044515A">
      <w:pPr>
        <w:jc w:val="center"/>
        <w:rPr>
          <w:sz w:val="30"/>
        </w:rPr>
      </w:pPr>
    </w:p>
    <w:p w:rsidR="00543379" w:rsidRPr="004E257E" w:rsidRDefault="00810543" w:rsidP="00F53479">
      <w:pPr>
        <w:pStyle w:val="a5"/>
        <w:numPr>
          <w:ilvl w:val="0"/>
          <w:numId w:val="3"/>
        </w:numPr>
        <w:spacing w:before="65"/>
        <w:jc w:val="center"/>
        <w:rPr>
          <w:sz w:val="24"/>
        </w:rPr>
      </w:pPr>
      <w:r w:rsidRPr="004E257E">
        <w:rPr>
          <w:sz w:val="24"/>
          <w:lang w:val="ru"/>
        </w:rPr>
        <w:lastRenderedPageBreak/>
        <w:t>Основные технические характеристики</w:t>
      </w:r>
    </w:p>
    <w:p w:rsidR="00543379" w:rsidRPr="004E257E" w:rsidRDefault="00543379">
      <w:pPr>
        <w:pStyle w:val="a3"/>
        <w:spacing w:before="4"/>
        <w:rPr>
          <w:sz w:val="9"/>
        </w:rPr>
      </w:pPr>
    </w:p>
    <w:tbl>
      <w:tblPr>
        <w:tblStyle w:val="TableNormal0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2051"/>
        <w:gridCol w:w="2050"/>
        <w:gridCol w:w="2051"/>
        <w:gridCol w:w="2652"/>
      </w:tblGrid>
      <w:tr w:rsidR="00993C8D">
        <w:trPr>
          <w:trHeight w:val="634"/>
        </w:trPr>
        <w:tc>
          <w:tcPr>
            <w:tcW w:w="1423" w:type="dxa"/>
          </w:tcPr>
          <w:p w:rsidR="00543379" w:rsidRPr="004E257E" w:rsidRDefault="00543379">
            <w:pPr>
              <w:pStyle w:val="TableParagraph"/>
              <w:spacing w:before="2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322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Модель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2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315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BP-32</w:t>
            </w:r>
          </w:p>
        </w:tc>
        <w:tc>
          <w:tcPr>
            <w:tcW w:w="2050" w:type="dxa"/>
          </w:tcPr>
          <w:p w:rsidR="00543379" w:rsidRPr="004E257E" w:rsidRDefault="00543379">
            <w:pPr>
              <w:pStyle w:val="TableParagraph"/>
              <w:spacing w:before="2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316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BP-26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2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318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BP - 16</w:t>
            </w:r>
          </w:p>
        </w:tc>
        <w:tc>
          <w:tcPr>
            <w:tcW w:w="2652" w:type="dxa"/>
          </w:tcPr>
          <w:p w:rsidR="00543379" w:rsidRPr="004E257E" w:rsidRDefault="00543379">
            <w:pPr>
              <w:pStyle w:val="TableParagraph"/>
              <w:spacing w:before="2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319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BP - 13</w:t>
            </w:r>
          </w:p>
        </w:tc>
      </w:tr>
      <w:tr w:rsidR="00993C8D">
        <w:trPr>
          <w:trHeight w:val="747"/>
        </w:trPr>
        <w:tc>
          <w:tcPr>
            <w:tcW w:w="1423" w:type="dxa"/>
          </w:tcPr>
          <w:p w:rsidR="00543379" w:rsidRPr="004E257E" w:rsidRDefault="00543379" w:rsidP="00810543">
            <w:pPr>
              <w:pStyle w:val="TableParagraph"/>
              <w:spacing w:before="11"/>
              <w:ind w:left="57" w:right="57"/>
              <w:rPr>
                <w:sz w:val="18"/>
              </w:rPr>
            </w:pPr>
          </w:p>
          <w:p w:rsidR="00543379" w:rsidRPr="004E257E" w:rsidRDefault="00810543" w:rsidP="00810543">
            <w:pPr>
              <w:pStyle w:val="TableParagraph"/>
              <w:ind w:left="57" w:right="57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Номинальное напряжение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1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498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220 В 50 Гц</w:t>
            </w:r>
          </w:p>
        </w:tc>
        <w:tc>
          <w:tcPr>
            <w:tcW w:w="2050" w:type="dxa"/>
          </w:tcPr>
          <w:p w:rsidR="00543379" w:rsidRPr="004E257E" w:rsidRDefault="00543379">
            <w:pPr>
              <w:pStyle w:val="TableParagraph"/>
              <w:spacing w:before="11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19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220 В 50 Гц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1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21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220 В 50 Гц</w:t>
            </w:r>
          </w:p>
        </w:tc>
        <w:tc>
          <w:tcPr>
            <w:tcW w:w="2652" w:type="dxa"/>
          </w:tcPr>
          <w:p w:rsidR="00543379" w:rsidRPr="004E257E" w:rsidRDefault="00543379">
            <w:pPr>
              <w:pStyle w:val="TableParagraph"/>
              <w:spacing w:before="11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22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220 В 50 Гц</w:t>
            </w:r>
          </w:p>
        </w:tc>
      </w:tr>
      <w:tr w:rsidR="00993C8D">
        <w:trPr>
          <w:trHeight w:val="707"/>
        </w:trPr>
        <w:tc>
          <w:tcPr>
            <w:tcW w:w="1423" w:type="dxa"/>
          </w:tcPr>
          <w:p w:rsidR="00543379" w:rsidRPr="004E257E" w:rsidRDefault="00543379" w:rsidP="00810543">
            <w:pPr>
              <w:pStyle w:val="TableParagraph"/>
              <w:spacing w:before="9"/>
              <w:ind w:left="57" w:right="57"/>
              <w:rPr>
                <w:sz w:val="21"/>
              </w:rPr>
            </w:pPr>
          </w:p>
          <w:p w:rsidR="00543379" w:rsidRPr="004E257E" w:rsidRDefault="00810543" w:rsidP="00810543">
            <w:pPr>
              <w:pStyle w:val="TableParagraph"/>
              <w:spacing w:line="192" w:lineRule="auto"/>
              <w:ind w:left="57" w:right="57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Тип сети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0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25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Однофазная</w:t>
            </w:r>
          </w:p>
        </w:tc>
        <w:tc>
          <w:tcPr>
            <w:tcW w:w="2050" w:type="dxa"/>
          </w:tcPr>
          <w:p w:rsidR="00543379" w:rsidRPr="004E257E" w:rsidRDefault="00543379">
            <w:pPr>
              <w:pStyle w:val="TableParagraph"/>
              <w:spacing w:before="10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26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Однофазная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0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28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Однофазная</w:t>
            </w:r>
          </w:p>
        </w:tc>
        <w:tc>
          <w:tcPr>
            <w:tcW w:w="2652" w:type="dxa"/>
          </w:tcPr>
          <w:p w:rsidR="00543379" w:rsidRPr="004E257E" w:rsidRDefault="00543379">
            <w:pPr>
              <w:pStyle w:val="TableParagraph"/>
              <w:spacing w:before="10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29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Однофазная</w:t>
            </w:r>
          </w:p>
        </w:tc>
      </w:tr>
      <w:tr w:rsidR="00993C8D">
        <w:trPr>
          <w:trHeight w:val="628"/>
        </w:trPr>
        <w:tc>
          <w:tcPr>
            <w:tcW w:w="1423" w:type="dxa"/>
          </w:tcPr>
          <w:p w:rsidR="00543379" w:rsidRPr="004E257E" w:rsidRDefault="00543379" w:rsidP="00810543">
            <w:pPr>
              <w:pStyle w:val="TableParagraph"/>
              <w:spacing w:before="11"/>
              <w:ind w:left="57" w:right="57"/>
              <w:rPr>
                <w:sz w:val="18"/>
              </w:rPr>
            </w:pPr>
          </w:p>
          <w:p w:rsidR="00543379" w:rsidRPr="004E257E" w:rsidRDefault="00810543" w:rsidP="00810543">
            <w:pPr>
              <w:pStyle w:val="TableParagraph"/>
              <w:ind w:left="57" w:right="57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Номинальная мощность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1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18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2,8 кВт</w:t>
            </w:r>
          </w:p>
        </w:tc>
        <w:tc>
          <w:tcPr>
            <w:tcW w:w="2050" w:type="dxa"/>
          </w:tcPr>
          <w:p w:rsidR="00543379" w:rsidRPr="004E257E" w:rsidRDefault="00543379">
            <w:pPr>
              <w:pStyle w:val="TableParagraph"/>
              <w:spacing w:before="11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19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2,8 кВт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1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21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2,6 кВт</w:t>
            </w:r>
          </w:p>
        </w:tc>
        <w:tc>
          <w:tcPr>
            <w:tcW w:w="2652" w:type="dxa"/>
          </w:tcPr>
          <w:p w:rsidR="00543379" w:rsidRPr="004E257E" w:rsidRDefault="00543379">
            <w:pPr>
              <w:pStyle w:val="TableParagraph"/>
              <w:spacing w:before="11"/>
              <w:rPr>
                <w:sz w:val="18"/>
              </w:rPr>
            </w:pPr>
          </w:p>
          <w:p w:rsidR="00543379" w:rsidRPr="004E257E" w:rsidRDefault="00810543">
            <w:pPr>
              <w:pStyle w:val="TableParagraph"/>
              <w:ind w:left="322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2,6 кВт</w:t>
            </w:r>
          </w:p>
        </w:tc>
      </w:tr>
      <w:tr w:rsidR="00993C8D">
        <w:trPr>
          <w:trHeight w:val="657"/>
        </w:trPr>
        <w:tc>
          <w:tcPr>
            <w:tcW w:w="1423" w:type="dxa"/>
          </w:tcPr>
          <w:p w:rsidR="00543379" w:rsidRPr="004E257E" w:rsidRDefault="00543379" w:rsidP="00810543">
            <w:pPr>
              <w:pStyle w:val="TableParagraph"/>
              <w:spacing w:before="9"/>
              <w:ind w:left="57" w:right="57"/>
              <w:rPr>
                <w:sz w:val="21"/>
              </w:rPr>
            </w:pPr>
          </w:p>
          <w:p w:rsidR="00543379" w:rsidRPr="004E257E" w:rsidRDefault="00810543" w:rsidP="00810543">
            <w:pPr>
              <w:pStyle w:val="TableParagraph"/>
              <w:spacing w:before="1" w:line="192" w:lineRule="auto"/>
              <w:ind w:left="57" w:right="57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Ферментация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0"/>
              <w:rPr>
                <w:sz w:val="18"/>
              </w:rPr>
            </w:pPr>
          </w:p>
          <w:p w:rsidR="00543379" w:rsidRPr="00DA1BD5" w:rsidRDefault="003E0987">
            <w:pPr>
              <w:pStyle w:val="TableParagraph"/>
              <w:ind w:left="320"/>
              <w:rPr>
                <w:sz w:val="18"/>
                <w:lang w:val="ru-RU"/>
              </w:rPr>
            </w:pPr>
            <w:r>
              <w:rPr>
                <w:sz w:val="18"/>
                <w:lang w:val="ru"/>
              </w:rPr>
              <w:t xml:space="preserve">32 </w:t>
            </w:r>
            <w:r w:rsidR="00DA1BD5">
              <w:rPr>
                <w:sz w:val="18"/>
                <w:lang w:val="ru-RU"/>
              </w:rPr>
              <w:t>противня</w:t>
            </w:r>
          </w:p>
        </w:tc>
        <w:tc>
          <w:tcPr>
            <w:tcW w:w="2050" w:type="dxa"/>
          </w:tcPr>
          <w:p w:rsidR="00543379" w:rsidRPr="004E257E" w:rsidRDefault="00543379">
            <w:pPr>
              <w:pStyle w:val="TableParagraph"/>
              <w:spacing w:before="10"/>
              <w:rPr>
                <w:sz w:val="18"/>
              </w:rPr>
            </w:pPr>
          </w:p>
          <w:p w:rsidR="00543379" w:rsidRPr="004E257E" w:rsidRDefault="00DA1BD5">
            <w:pPr>
              <w:pStyle w:val="TableParagraph"/>
              <w:ind w:left="319"/>
              <w:rPr>
                <w:sz w:val="18"/>
              </w:rPr>
            </w:pPr>
            <w:r>
              <w:rPr>
                <w:sz w:val="18"/>
                <w:lang w:val="ru"/>
              </w:rPr>
              <w:t>26 противней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0"/>
              <w:rPr>
                <w:sz w:val="18"/>
              </w:rPr>
            </w:pPr>
          </w:p>
          <w:p w:rsidR="00543379" w:rsidRPr="004E257E" w:rsidRDefault="00DA1BD5">
            <w:pPr>
              <w:pStyle w:val="TableParagraph"/>
              <w:ind w:left="338"/>
              <w:rPr>
                <w:sz w:val="18"/>
              </w:rPr>
            </w:pPr>
            <w:r>
              <w:rPr>
                <w:sz w:val="18"/>
                <w:lang w:val="ru"/>
              </w:rPr>
              <w:t>16 противней</w:t>
            </w:r>
          </w:p>
        </w:tc>
        <w:tc>
          <w:tcPr>
            <w:tcW w:w="2652" w:type="dxa"/>
          </w:tcPr>
          <w:p w:rsidR="00543379" w:rsidRPr="004E257E" w:rsidRDefault="00543379">
            <w:pPr>
              <w:pStyle w:val="TableParagraph"/>
              <w:spacing w:before="10"/>
              <w:rPr>
                <w:sz w:val="18"/>
              </w:rPr>
            </w:pPr>
          </w:p>
          <w:p w:rsidR="00543379" w:rsidRPr="004E257E" w:rsidRDefault="00DA1BD5">
            <w:pPr>
              <w:pStyle w:val="TableParagraph"/>
              <w:ind w:left="339"/>
              <w:rPr>
                <w:sz w:val="18"/>
              </w:rPr>
            </w:pPr>
            <w:r>
              <w:rPr>
                <w:sz w:val="18"/>
                <w:lang w:val="ru"/>
              </w:rPr>
              <w:t>13 противней</w:t>
            </w:r>
          </w:p>
        </w:tc>
      </w:tr>
      <w:tr w:rsidR="00993C8D">
        <w:trPr>
          <w:trHeight w:val="742"/>
        </w:trPr>
        <w:tc>
          <w:tcPr>
            <w:tcW w:w="1423" w:type="dxa"/>
          </w:tcPr>
          <w:p w:rsidR="00543379" w:rsidRPr="004E257E" w:rsidRDefault="00543379" w:rsidP="00810543">
            <w:pPr>
              <w:pStyle w:val="TableParagraph"/>
              <w:spacing w:before="11"/>
              <w:ind w:left="57" w:right="57"/>
              <w:rPr>
                <w:sz w:val="18"/>
              </w:rPr>
            </w:pPr>
          </w:p>
          <w:p w:rsidR="00543379" w:rsidRPr="004E257E" w:rsidRDefault="00810543" w:rsidP="00810543">
            <w:pPr>
              <w:pStyle w:val="TableParagraph"/>
              <w:spacing w:line="249" w:lineRule="auto"/>
              <w:ind w:left="57" w:right="57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Регулировка температуры</w:t>
            </w:r>
          </w:p>
        </w:tc>
        <w:tc>
          <w:tcPr>
            <w:tcW w:w="2051" w:type="dxa"/>
          </w:tcPr>
          <w:p w:rsidR="00543379" w:rsidRPr="004E257E" w:rsidRDefault="00810543">
            <w:pPr>
              <w:pStyle w:val="TableParagraph"/>
              <w:spacing w:before="133" w:line="280" w:lineRule="atLeast"/>
              <w:ind w:left="320" w:hanging="5"/>
              <w:rPr>
                <w:rFonts w:ascii="SimSun" w:hAnsi="SimSun"/>
                <w:sz w:val="18"/>
              </w:rPr>
            </w:pPr>
            <w:r w:rsidRPr="004E257E">
              <w:rPr>
                <w:sz w:val="18"/>
                <w:lang w:val="ru"/>
              </w:rPr>
              <w:t>Температура воздуха — 60°С</w:t>
            </w:r>
          </w:p>
        </w:tc>
        <w:tc>
          <w:tcPr>
            <w:tcW w:w="2050" w:type="dxa"/>
          </w:tcPr>
          <w:p w:rsidR="00543379" w:rsidRPr="004E257E" w:rsidRDefault="00810543">
            <w:pPr>
              <w:pStyle w:val="TableParagraph"/>
              <w:spacing w:before="133" w:line="280" w:lineRule="atLeast"/>
              <w:ind w:left="321" w:hanging="5"/>
              <w:rPr>
                <w:rFonts w:ascii="SimSun" w:hAnsi="SimSun"/>
                <w:sz w:val="18"/>
              </w:rPr>
            </w:pPr>
            <w:r w:rsidRPr="004E257E">
              <w:rPr>
                <w:sz w:val="18"/>
                <w:lang w:val="ru"/>
              </w:rPr>
              <w:t>Температура воздуха — 60°С</w:t>
            </w:r>
          </w:p>
        </w:tc>
        <w:tc>
          <w:tcPr>
            <w:tcW w:w="2051" w:type="dxa"/>
          </w:tcPr>
          <w:p w:rsidR="00543379" w:rsidRPr="004E257E" w:rsidRDefault="00810543">
            <w:pPr>
              <w:pStyle w:val="TableParagraph"/>
              <w:spacing w:before="133" w:line="280" w:lineRule="atLeast"/>
              <w:ind w:left="323" w:hanging="5"/>
              <w:rPr>
                <w:rFonts w:ascii="SimSun" w:hAnsi="SimSun"/>
                <w:sz w:val="18"/>
              </w:rPr>
            </w:pPr>
            <w:r w:rsidRPr="004E257E">
              <w:rPr>
                <w:sz w:val="18"/>
                <w:lang w:val="ru"/>
              </w:rPr>
              <w:t>Температура воздуха — 60°С</w:t>
            </w:r>
          </w:p>
        </w:tc>
        <w:tc>
          <w:tcPr>
            <w:tcW w:w="2652" w:type="dxa"/>
          </w:tcPr>
          <w:p w:rsidR="00543379" w:rsidRPr="004E257E" w:rsidRDefault="00543379">
            <w:pPr>
              <w:pStyle w:val="TableParagraph"/>
              <w:spacing w:before="9"/>
              <w:rPr>
                <w:sz w:val="17"/>
              </w:rPr>
            </w:pPr>
          </w:p>
          <w:p w:rsidR="00543379" w:rsidRPr="004E257E" w:rsidRDefault="00810543">
            <w:pPr>
              <w:pStyle w:val="TableParagraph"/>
              <w:ind w:left="319"/>
              <w:rPr>
                <w:rFonts w:ascii="SimSun" w:eastAsia="SimSun" w:hAnsi="SimSun"/>
                <w:sz w:val="18"/>
              </w:rPr>
            </w:pPr>
            <w:r w:rsidRPr="004E257E">
              <w:rPr>
                <w:sz w:val="18"/>
                <w:lang w:val="ru"/>
              </w:rPr>
              <w:t>Температура воздуха — 60°С</w:t>
            </w:r>
          </w:p>
        </w:tc>
      </w:tr>
      <w:tr w:rsidR="00993C8D">
        <w:trPr>
          <w:trHeight w:val="827"/>
        </w:trPr>
        <w:tc>
          <w:tcPr>
            <w:tcW w:w="1423" w:type="dxa"/>
          </w:tcPr>
          <w:p w:rsidR="00543379" w:rsidRPr="004E257E" w:rsidRDefault="00543379" w:rsidP="00810543">
            <w:pPr>
              <w:pStyle w:val="TableParagraph"/>
              <w:spacing w:before="1"/>
              <w:ind w:left="57" w:right="57"/>
              <w:rPr>
                <w:sz w:val="19"/>
              </w:rPr>
            </w:pPr>
          </w:p>
          <w:p w:rsidR="00543379" w:rsidRPr="004E257E" w:rsidRDefault="00810543" w:rsidP="00810543">
            <w:pPr>
              <w:pStyle w:val="TableParagraph"/>
              <w:spacing w:line="249" w:lineRule="auto"/>
              <w:ind w:left="57" w:right="57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Регулировка влажности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spacing w:line="273" w:lineRule="auto"/>
              <w:ind w:left="181" w:firstLine="139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Влажность воздуха — 95%</w:t>
            </w:r>
          </w:p>
        </w:tc>
        <w:tc>
          <w:tcPr>
            <w:tcW w:w="2050" w:type="dxa"/>
          </w:tcPr>
          <w:p w:rsidR="00543379" w:rsidRPr="004E257E" w:rsidRDefault="00543379">
            <w:pPr>
              <w:pStyle w:val="TableParagraph"/>
              <w:spacing w:before="1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spacing w:line="273" w:lineRule="auto"/>
              <w:ind w:left="182" w:firstLine="139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Влажность воздуха — 95%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1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spacing w:line="273" w:lineRule="auto"/>
              <w:ind w:left="182" w:firstLine="141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Влажность воздуха — 95%</w:t>
            </w:r>
          </w:p>
        </w:tc>
        <w:tc>
          <w:tcPr>
            <w:tcW w:w="2652" w:type="dxa"/>
          </w:tcPr>
          <w:p w:rsidR="00543379" w:rsidRPr="004E257E" w:rsidRDefault="00543379">
            <w:pPr>
              <w:pStyle w:val="TableParagraph"/>
              <w:spacing w:before="8"/>
              <w:rPr>
                <w:sz w:val="17"/>
              </w:rPr>
            </w:pPr>
          </w:p>
          <w:p w:rsidR="00543379" w:rsidRPr="004E257E" w:rsidRDefault="00810543">
            <w:pPr>
              <w:pStyle w:val="TableParagraph"/>
              <w:ind w:left="324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Влажность воздуха — 95%</w:t>
            </w:r>
          </w:p>
        </w:tc>
      </w:tr>
      <w:tr w:rsidR="00993C8D">
        <w:trPr>
          <w:trHeight w:val="806"/>
        </w:trPr>
        <w:tc>
          <w:tcPr>
            <w:tcW w:w="1423" w:type="dxa"/>
          </w:tcPr>
          <w:p w:rsidR="00543379" w:rsidRPr="004E257E" w:rsidRDefault="00543379" w:rsidP="00810543">
            <w:pPr>
              <w:pStyle w:val="TableParagraph"/>
              <w:spacing w:before="5"/>
              <w:ind w:left="57" w:right="57"/>
            </w:pPr>
          </w:p>
          <w:p w:rsidR="00543379" w:rsidRPr="004E257E" w:rsidRDefault="00810543" w:rsidP="00810543">
            <w:pPr>
              <w:pStyle w:val="TableParagraph"/>
              <w:spacing w:line="189" w:lineRule="auto"/>
              <w:ind w:left="57" w:right="57"/>
              <w:rPr>
                <w:sz w:val="18"/>
              </w:rPr>
            </w:pPr>
            <w:r w:rsidRPr="004E257E">
              <w:rPr>
                <w:sz w:val="18"/>
                <w:lang w:val="ru"/>
              </w:rPr>
              <w:t>Габаритные размеры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3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126"/>
              <w:rPr>
                <w:rFonts w:ascii="SimSun" w:eastAsia="SimSun" w:hint="eastAsia"/>
                <w:sz w:val="18"/>
              </w:rPr>
            </w:pPr>
            <w:r w:rsidRPr="004E257E">
              <w:rPr>
                <w:sz w:val="18"/>
                <w:lang w:val="ru"/>
              </w:rPr>
              <w:t>1000x735x1885 (см)</w:t>
            </w:r>
          </w:p>
        </w:tc>
        <w:tc>
          <w:tcPr>
            <w:tcW w:w="2050" w:type="dxa"/>
          </w:tcPr>
          <w:p w:rsidR="00543379" w:rsidRPr="004E257E" w:rsidRDefault="00543379">
            <w:pPr>
              <w:pStyle w:val="TableParagraph"/>
              <w:spacing w:before="3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127"/>
              <w:rPr>
                <w:rFonts w:ascii="SimSun" w:eastAsia="SimSun" w:hint="eastAsia"/>
                <w:sz w:val="18"/>
              </w:rPr>
            </w:pPr>
            <w:r w:rsidRPr="004E257E">
              <w:rPr>
                <w:sz w:val="18"/>
                <w:lang w:val="ru"/>
              </w:rPr>
              <w:t>1000x735x1625 (см)</w:t>
            </w:r>
          </w:p>
        </w:tc>
        <w:tc>
          <w:tcPr>
            <w:tcW w:w="2051" w:type="dxa"/>
          </w:tcPr>
          <w:p w:rsidR="00543379" w:rsidRPr="004E257E" w:rsidRDefault="00543379">
            <w:pPr>
              <w:pStyle w:val="TableParagraph"/>
              <w:spacing w:before="3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107"/>
              <w:rPr>
                <w:rFonts w:ascii="SimSun" w:eastAsia="SimSun" w:hint="eastAsia"/>
                <w:sz w:val="18"/>
              </w:rPr>
            </w:pPr>
            <w:r w:rsidRPr="004E257E">
              <w:rPr>
                <w:sz w:val="18"/>
                <w:lang w:val="ru"/>
              </w:rPr>
              <w:t>485x735x1885 (см)</w:t>
            </w:r>
          </w:p>
        </w:tc>
        <w:tc>
          <w:tcPr>
            <w:tcW w:w="2652" w:type="dxa"/>
          </w:tcPr>
          <w:p w:rsidR="00543379" w:rsidRPr="004E257E" w:rsidRDefault="00543379">
            <w:pPr>
              <w:pStyle w:val="TableParagraph"/>
              <w:spacing w:before="3"/>
              <w:rPr>
                <w:sz w:val="19"/>
              </w:rPr>
            </w:pPr>
          </w:p>
          <w:p w:rsidR="00543379" w:rsidRPr="004E257E" w:rsidRDefault="00810543">
            <w:pPr>
              <w:pStyle w:val="TableParagraph"/>
              <w:ind w:left="108"/>
              <w:rPr>
                <w:rFonts w:ascii="SimSun" w:eastAsia="SimSun" w:hint="eastAsia"/>
                <w:sz w:val="18"/>
              </w:rPr>
            </w:pPr>
            <w:r w:rsidRPr="004E257E">
              <w:rPr>
                <w:sz w:val="18"/>
                <w:lang w:val="ru"/>
              </w:rPr>
              <w:t>485x735x1625 (см)</w:t>
            </w:r>
          </w:p>
        </w:tc>
      </w:tr>
    </w:tbl>
    <w:p w:rsidR="00543379" w:rsidRPr="004E257E" w:rsidRDefault="00543379">
      <w:pPr>
        <w:pStyle w:val="a3"/>
        <w:spacing w:before="1"/>
        <w:rPr>
          <w:sz w:val="28"/>
        </w:rPr>
      </w:pPr>
    </w:p>
    <w:p w:rsidR="00543379" w:rsidRPr="004E257E" w:rsidRDefault="00810543">
      <w:pPr>
        <w:pStyle w:val="a5"/>
        <w:numPr>
          <w:ilvl w:val="0"/>
          <w:numId w:val="2"/>
        </w:numPr>
        <w:tabs>
          <w:tab w:val="left" w:pos="1109"/>
        </w:tabs>
        <w:ind w:hanging="193"/>
        <w:rPr>
          <w:color w:val="333333"/>
          <w:sz w:val="18"/>
        </w:rPr>
      </w:pPr>
      <w:r w:rsidRPr="004E257E">
        <w:rPr>
          <w:sz w:val="18"/>
          <w:lang w:val="ru"/>
        </w:rPr>
        <w:t>Описание устройства</w:t>
      </w:r>
    </w:p>
    <w:p w:rsidR="00543379" w:rsidRPr="004E257E" w:rsidRDefault="00543379">
      <w:pPr>
        <w:pStyle w:val="a3"/>
        <w:spacing w:before="7"/>
      </w:pPr>
    </w:p>
    <w:p w:rsidR="00543379" w:rsidRPr="00810543" w:rsidRDefault="00810543">
      <w:pPr>
        <w:pStyle w:val="a3"/>
        <w:spacing w:line="285" w:lineRule="auto"/>
        <w:ind w:left="1128" w:right="1232" w:firstLine="19"/>
        <w:jc w:val="both"/>
        <w:rPr>
          <w:lang w:val="ru-RU"/>
        </w:rPr>
      </w:pPr>
      <w:r w:rsidRPr="004E257E">
        <w:rPr>
          <w:lang w:val="ru"/>
        </w:rPr>
        <w:t>1. Расстоечный шкаф полностью изготовлен из стали. Трубчатый электронагреватель (ТЭН) автоматически регулирует нагрев и производит большое количество водяного пара. Влажность внутри шкафа может достигать 80–85 %, температура автоматически поддерживается на 35–40 °С для создания устойчивой среды для ферментации.</w:t>
      </w:r>
    </w:p>
    <w:p w:rsidR="00543379" w:rsidRPr="00810543" w:rsidRDefault="00810543">
      <w:pPr>
        <w:pStyle w:val="a5"/>
        <w:numPr>
          <w:ilvl w:val="0"/>
          <w:numId w:val="1"/>
        </w:numPr>
        <w:tabs>
          <w:tab w:val="left" w:pos="1410"/>
        </w:tabs>
        <w:spacing w:before="137" w:line="261" w:lineRule="auto"/>
        <w:ind w:right="1951" w:firstLine="2"/>
        <w:rPr>
          <w:sz w:val="18"/>
          <w:lang w:val="ru-RU"/>
        </w:rPr>
      </w:pPr>
      <w:r w:rsidRPr="004E257E">
        <w:rPr>
          <w:sz w:val="18"/>
          <w:lang w:val="ru"/>
        </w:rPr>
        <w:t>Добавление сухой нагреваемой трубы и плоского нагревателя помогает поддерживать температуру в камере и нагревать водяные капли, чтобы ферментация приносила наилучший результат.</w:t>
      </w:r>
    </w:p>
    <w:p w:rsidR="00543379" w:rsidRPr="00810543" w:rsidRDefault="00810543">
      <w:pPr>
        <w:pStyle w:val="a5"/>
        <w:numPr>
          <w:ilvl w:val="0"/>
          <w:numId w:val="1"/>
        </w:numPr>
        <w:tabs>
          <w:tab w:val="left" w:pos="1335"/>
        </w:tabs>
        <w:spacing w:before="146" w:line="276" w:lineRule="auto"/>
        <w:ind w:left="1108" w:right="1677" w:firstLine="7"/>
        <w:rPr>
          <w:sz w:val="18"/>
          <w:lang w:val="ru-RU"/>
        </w:rPr>
      </w:pPr>
      <w:r w:rsidRPr="004E257E">
        <w:rPr>
          <w:sz w:val="18"/>
          <w:lang w:val="ru"/>
        </w:rPr>
        <w:t>Движением горячего воздуха в камере шкафа температура и влажно</w:t>
      </w:r>
      <w:r w:rsidR="00DA1BD5">
        <w:rPr>
          <w:sz w:val="18"/>
          <w:lang w:val="ru"/>
        </w:rPr>
        <w:t>сть</w:t>
      </w:r>
      <w:r w:rsidRPr="004E257E">
        <w:rPr>
          <w:sz w:val="18"/>
          <w:lang w:val="ru"/>
        </w:rPr>
        <w:t xml:space="preserve"> равномерно распределяются внутри камеры, и их настройка становится более точной.</w:t>
      </w:r>
    </w:p>
    <w:p w:rsidR="00543379" w:rsidRPr="00810543" w:rsidRDefault="00810543">
      <w:pPr>
        <w:pStyle w:val="a3"/>
        <w:spacing w:before="127" w:line="247" w:lineRule="auto"/>
        <w:ind w:left="1113" w:right="1513" w:hanging="3"/>
        <w:rPr>
          <w:lang w:val="ru-RU"/>
        </w:rPr>
      </w:pPr>
      <w:r w:rsidRPr="004E257E">
        <w:rPr>
          <w:lang w:val="ru"/>
        </w:rPr>
        <w:t>4.</w:t>
      </w:r>
      <w:r w:rsidRPr="004E257E">
        <w:rPr>
          <w:rFonts w:ascii="SimSun" w:eastAsia="SimSun" w:hint="eastAsia"/>
          <w:lang w:val="ru"/>
        </w:rPr>
        <w:t xml:space="preserve"> </w:t>
      </w:r>
      <w:r w:rsidRPr="004E257E">
        <w:rPr>
          <w:lang w:val="ru"/>
        </w:rPr>
        <w:t>Удобные сдвижные двери и большие стеклянные окна для быстрого визуального контроля за условиями ферментации.</w:t>
      </w:r>
    </w:p>
    <w:p w:rsidR="00543379" w:rsidRPr="005D3233" w:rsidRDefault="00810543" w:rsidP="0044515A">
      <w:pPr>
        <w:pStyle w:val="a3"/>
        <w:spacing w:before="146" w:line="261" w:lineRule="auto"/>
        <w:ind w:left="1108" w:right="1291" w:firstLine="7"/>
        <w:rPr>
          <w:sz w:val="20"/>
          <w:lang w:val="ru-RU"/>
        </w:rPr>
      </w:pPr>
      <w:r w:rsidRPr="004E257E">
        <w:rPr>
          <w:lang w:val="ru"/>
        </w:rPr>
        <w:t>5. Большая вместимость, многоуровневое использование, эргономичная ручка дверцы.</w:t>
      </w:r>
      <w:r w:rsidRPr="004E257E">
        <w:rPr>
          <w:noProof/>
          <w:sz w:val="21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1958340</wp:posOffset>
                </wp:positionV>
                <wp:extent cx="5255260" cy="1964690"/>
                <wp:effectExtent l="0" t="0" r="21590" b="266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Электрическая схема</w:t>
                            </w:r>
                          </w:p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Информация только для справки</w:t>
                            </w:r>
                          </w:p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Расшифровка:</w:t>
                            </w:r>
                          </w:p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R1 — ТЭН для воды</w:t>
                            </w:r>
                          </w:p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HL1 — индикатор питания</w:t>
                            </w:r>
                          </w:p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ST1 — термостат парогенерации</w:t>
                            </w:r>
                          </w:p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R2 — ТЭН регулировки температуры</w:t>
                            </w:r>
                          </w:p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HL2 — индикатор парогенератора</w:t>
                            </w:r>
                          </w:p>
                          <w:p w:rsidR="004E257E" w:rsidRPr="00810543" w:rsidRDefault="00810543">
                            <w:pPr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ST2 — термостат регулировки температуры</w:t>
                            </w:r>
                          </w:p>
                          <w:p w:rsidR="004E257E" w:rsidRPr="004E257E" w:rsidRDefault="008105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257E">
                              <w:rPr>
                                <w:sz w:val="16"/>
                                <w:szCs w:val="16"/>
                                <w:lang w:val="ru"/>
                              </w:rPr>
                              <w:t>FA — вентилятор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4.55pt;margin-top:154.2pt;width:413.8pt;height:154.7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">
                <v:textbox style="mso-fit-shape-to-text:t">
                  <w:txbxContent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Электрическая схема</w:t>
                      </w:r>
                    </w:p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Информация только для справки</w:t>
                      </w:r>
                    </w:p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Расшифровка:</w:t>
                      </w:r>
                    </w:p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R1 — ТЭН для воды</w:t>
                      </w:r>
                    </w:p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HL1 — индикатор питания</w:t>
                      </w:r>
                    </w:p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ST1 — термостат парогенерации</w:t>
                      </w:r>
                    </w:p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R2 — ТЭН регулировки температуры</w:t>
                      </w:r>
                    </w:p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HL2 — индикатор парогенератора</w:t>
                      </w:r>
                    </w:p>
                    <w:p w:rsidR="004E257E" w:rsidRPr="00810543" w:rsidRDefault="00810543">
                      <w:pPr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ST2 — термостат регулировки температуры</w:t>
                      </w:r>
                    </w:p>
                    <w:p w:rsidR="004E257E" w:rsidRPr="004E257E" w:rsidRDefault="00810543">
                      <w:pPr>
                        <w:rPr>
                          <w:sz w:val="16"/>
                          <w:szCs w:val="16"/>
                        </w:rPr>
                      </w:pPr>
                      <w:r w:rsidRPr="004E257E">
                        <w:rPr>
                          <w:sz w:val="16"/>
                          <w:szCs w:val="16"/>
                          <w:lang w:val="ru"/>
                        </w:rPr>
                        <w:t>FA — вентилятор</w:t>
                      </w:r>
                    </w:p>
                  </w:txbxContent>
                </v:textbox>
              </v:shape>
            </w:pict>
          </mc:Fallback>
        </mc:AlternateContent>
      </w:r>
      <w:r w:rsidR="00C234C0" w:rsidRPr="004E257E">
        <w:rPr>
          <w:noProof/>
          <w:sz w:val="20"/>
          <w:lang w:val="ru-RU" w:eastAsia="ru-RU"/>
        </w:rPr>
        <w:drawing>
          <wp:inline distT="0" distB="0" distL="0" distR="0">
            <wp:extent cx="4253262" cy="324383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3262" cy="324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379" w:rsidRPr="005D3233" w:rsidRDefault="00543379">
      <w:pPr>
        <w:pStyle w:val="a3"/>
        <w:spacing w:before="5"/>
        <w:rPr>
          <w:sz w:val="21"/>
          <w:lang w:val="ru-RU"/>
        </w:rPr>
      </w:pPr>
    </w:p>
    <w:p w:rsidR="00543379" w:rsidRPr="0044515A" w:rsidRDefault="00810543">
      <w:pPr>
        <w:pStyle w:val="a5"/>
        <w:numPr>
          <w:ilvl w:val="0"/>
          <w:numId w:val="2"/>
        </w:numPr>
        <w:tabs>
          <w:tab w:val="left" w:pos="1205"/>
        </w:tabs>
        <w:spacing w:before="94"/>
        <w:ind w:left="1204" w:hanging="289"/>
        <w:rPr>
          <w:color w:val="333333"/>
          <w:sz w:val="18"/>
          <w:szCs w:val="18"/>
        </w:rPr>
      </w:pPr>
      <w:r w:rsidRPr="0044515A">
        <w:rPr>
          <w:sz w:val="18"/>
          <w:szCs w:val="18"/>
          <w:lang w:val="ru"/>
        </w:rPr>
        <w:t>Установка</w:t>
      </w:r>
    </w:p>
    <w:p w:rsidR="00543379" w:rsidRPr="0044515A" w:rsidRDefault="00543379">
      <w:pPr>
        <w:pStyle w:val="a3"/>
        <w:spacing w:before="6"/>
      </w:pPr>
    </w:p>
    <w:p w:rsidR="00543379" w:rsidRPr="0044515A" w:rsidRDefault="00810543">
      <w:pPr>
        <w:pStyle w:val="a5"/>
        <w:numPr>
          <w:ilvl w:val="1"/>
          <w:numId w:val="2"/>
        </w:numPr>
        <w:tabs>
          <w:tab w:val="left" w:pos="1330"/>
        </w:tabs>
        <w:spacing w:line="192" w:lineRule="auto"/>
        <w:ind w:right="1492" w:firstLine="0"/>
        <w:rPr>
          <w:sz w:val="18"/>
          <w:szCs w:val="18"/>
          <w:lang w:val="ru-RU"/>
        </w:rPr>
      </w:pPr>
      <w:r w:rsidRPr="0044515A">
        <w:rPr>
          <w:sz w:val="18"/>
          <w:szCs w:val="18"/>
          <w:lang w:val="ru"/>
        </w:rPr>
        <w:t>Установите опорные колеса шкафа и отрегулируйте шкаф так по горизонтали с помощью уровня.</w:t>
      </w:r>
    </w:p>
    <w:p w:rsidR="00543379" w:rsidRPr="0044515A" w:rsidRDefault="00543379">
      <w:pPr>
        <w:pStyle w:val="a3"/>
        <w:rPr>
          <w:lang w:val="ru-RU"/>
        </w:rPr>
      </w:pPr>
    </w:p>
    <w:p w:rsidR="00543379" w:rsidRPr="0044515A" w:rsidRDefault="00543379">
      <w:pPr>
        <w:pStyle w:val="a3"/>
        <w:spacing w:before="11"/>
        <w:rPr>
          <w:lang w:val="ru-RU"/>
        </w:rPr>
      </w:pPr>
    </w:p>
    <w:p w:rsidR="00543379" w:rsidRPr="0044515A" w:rsidRDefault="00810543">
      <w:pPr>
        <w:pStyle w:val="a3"/>
        <w:ind w:left="1111"/>
        <w:rPr>
          <w:lang w:val="ru-RU"/>
        </w:rPr>
      </w:pPr>
      <w:r w:rsidRPr="0044515A">
        <w:rPr>
          <w:lang w:val="ru"/>
        </w:rPr>
        <w:t>2. Шкаф подключается к питанию напряжением 220 В, частотой 50 Гц и током 16 А.</w:t>
      </w:r>
    </w:p>
    <w:p w:rsidR="00543379" w:rsidRPr="0044515A" w:rsidRDefault="00543379">
      <w:pPr>
        <w:pStyle w:val="a3"/>
        <w:rPr>
          <w:lang w:val="ru-RU"/>
        </w:rPr>
      </w:pPr>
    </w:p>
    <w:p w:rsidR="00543379" w:rsidRPr="0044515A" w:rsidRDefault="00543379">
      <w:pPr>
        <w:pStyle w:val="a3"/>
        <w:rPr>
          <w:lang w:val="ru-RU"/>
        </w:rPr>
      </w:pPr>
    </w:p>
    <w:p w:rsidR="00543379" w:rsidRPr="0044515A" w:rsidRDefault="00810543">
      <w:pPr>
        <w:pStyle w:val="a3"/>
        <w:spacing w:line="278" w:lineRule="auto"/>
        <w:ind w:left="1108" w:right="1291" w:firstLine="7"/>
        <w:rPr>
          <w:lang w:val="ru-RU"/>
        </w:rPr>
      </w:pPr>
      <w:r w:rsidRPr="0044515A">
        <w:rPr>
          <w:lang w:val="ru"/>
        </w:rPr>
        <w:t>3. Подключите к незанятой розетке или напрямую с установкой рубильника с защитой от тока утечки на линии. В целях безопасности вилка питания подключается к розетке с защитой от тока утечки.</w:t>
      </w:r>
    </w:p>
    <w:p w:rsidR="00543379" w:rsidRPr="0044515A" w:rsidRDefault="00543379">
      <w:pPr>
        <w:pStyle w:val="a3"/>
        <w:rPr>
          <w:lang w:val="ru-RU"/>
        </w:rPr>
      </w:pPr>
    </w:p>
    <w:p w:rsidR="00543379" w:rsidRPr="0044515A" w:rsidRDefault="00543379">
      <w:pPr>
        <w:pStyle w:val="a3"/>
        <w:spacing w:before="10"/>
        <w:rPr>
          <w:lang w:val="ru-RU"/>
        </w:rPr>
      </w:pPr>
    </w:p>
    <w:p w:rsidR="00543379" w:rsidRPr="0044515A" w:rsidRDefault="00810543" w:rsidP="00810543">
      <w:pPr>
        <w:pStyle w:val="a3"/>
        <w:spacing w:line="278" w:lineRule="auto"/>
        <w:ind w:left="1108" w:right="1291" w:firstLine="7"/>
        <w:rPr>
          <w:lang w:val="ru"/>
        </w:rPr>
      </w:pPr>
      <w:r w:rsidRPr="0044515A">
        <w:rPr>
          <w:lang w:val="ru"/>
        </w:rPr>
        <w:t>4. Шкаф должен стоять ровно и устойчиво, по бокам шкафа должно быть достаточно свободного места.</w:t>
      </w:r>
    </w:p>
    <w:p w:rsidR="00810543" w:rsidRPr="0044515A" w:rsidRDefault="00810543" w:rsidP="00810543">
      <w:pPr>
        <w:pStyle w:val="a3"/>
        <w:spacing w:line="278" w:lineRule="auto"/>
        <w:ind w:left="1108" w:right="1291" w:firstLine="7"/>
        <w:rPr>
          <w:lang w:val="ru"/>
        </w:rPr>
      </w:pPr>
    </w:p>
    <w:p w:rsidR="00810543" w:rsidRPr="0044515A" w:rsidRDefault="00810543" w:rsidP="00810543">
      <w:pPr>
        <w:pStyle w:val="a3"/>
        <w:spacing w:line="278" w:lineRule="auto"/>
        <w:ind w:left="1108" w:right="1291" w:firstLine="7"/>
        <w:rPr>
          <w:lang w:val="ru"/>
        </w:rPr>
      </w:pPr>
    </w:p>
    <w:p w:rsidR="00543379" w:rsidRPr="0044515A" w:rsidRDefault="00810543">
      <w:pPr>
        <w:pStyle w:val="a5"/>
        <w:numPr>
          <w:ilvl w:val="0"/>
          <w:numId w:val="2"/>
        </w:numPr>
        <w:tabs>
          <w:tab w:val="left" w:pos="1184"/>
        </w:tabs>
        <w:spacing w:before="3"/>
        <w:ind w:left="1183" w:hanging="268"/>
        <w:rPr>
          <w:color w:val="333333"/>
          <w:sz w:val="18"/>
          <w:szCs w:val="18"/>
        </w:rPr>
      </w:pPr>
      <w:r w:rsidRPr="0044515A">
        <w:rPr>
          <w:sz w:val="18"/>
          <w:szCs w:val="18"/>
          <w:lang w:val="ru"/>
        </w:rPr>
        <w:t>Эксплуатация</w:t>
      </w:r>
    </w:p>
    <w:p w:rsidR="00543379" w:rsidRPr="0044515A" w:rsidRDefault="00543379">
      <w:pPr>
        <w:pStyle w:val="a3"/>
        <w:spacing w:before="5"/>
      </w:pPr>
    </w:p>
    <w:p w:rsidR="00543379" w:rsidRPr="0044515A" w:rsidRDefault="00810543">
      <w:pPr>
        <w:pStyle w:val="a3"/>
        <w:spacing w:line="261" w:lineRule="auto"/>
        <w:ind w:left="900" w:right="1513" w:firstLine="19"/>
        <w:rPr>
          <w:lang w:val="ru-RU"/>
        </w:rPr>
      </w:pPr>
      <w:r w:rsidRPr="0044515A">
        <w:rPr>
          <w:lang w:val="ru"/>
        </w:rPr>
        <w:t>1. Перед тем, как использовать водяной бак, залейте в него воду. Уровень воды должен быть выше ТЭНа, так как без воды ТЭН перегреется.</w:t>
      </w:r>
    </w:p>
    <w:p w:rsidR="00543379" w:rsidRPr="0044515A" w:rsidRDefault="00543379">
      <w:pPr>
        <w:pStyle w:val="a3"/>
        <w:rPr>
          <w:lang w:val="ru-RU"/>
        </w:rPr>
      </w:pPr>
    </w:p>
    <w:p w:rsidR="00543379" w:rsidRPr="0044515A" w:rsidRDefault="00810543">
      <w:pPr>
        <w:pStyle w:val="a3"/>
        <w:spacing w:line="261" w:lineRule="auto"/>
        <w:ind w:left="900" w:right="1291" w:firstLine="19"/>
        <w:rPr>
          <w:lang w:val="ru-RU"/>
        </w:rPr>
      </w:pPr>
      <w:r w:rsidRPr="0044515A">
        <w:rPr>
          <w:lang w:val="ru"/>
        </w:rPr>
        <w:t>2. После подключения питания индикатор питания загорится красным, и расстоечный шкаф будет готов к использованию. Поверните ручку регулировки пара вправо. При этом желтым цветом загорится индикатор парогенератора и начнет работать ТЭН. Поверните ручку регулировки температуры воды на отметку «100°С». Когда вода закипит, поверните ручку против часовой стрелки до отметки «80°С». Когда индикатор погаснет, расстоечный шкаф будет в режиме остановки, устройство управления начнет автоматическое производство пара.</w:t>
      </w:r>
    </w:p>
    <w:p w:rsidR="00543379" w:rsidRPr="0044515A" w:rsidRDefault="00543379">
      <w:pPr>
        <w:pStyle w:val="a3"/>
        <w:spacing w:before="10"/>
        <w:rPr>
          <w:lang w:val="ru-RU"/>
        </w:rPr>
      </w:pPr>
    </w:p>
    <w:p w:rsidR="00543379" w:rsidRPr="0044515A" w:rsidRDefault="00810543">
      <w:pPr>
        <w:pStyle w:val="a5"/>
        <w:numPr>
          <w:ilvl w:val="0"/>
          <w:numId w:val="2"/>
        </w:numPr>
        <w:tabs>
          <w:tab w:val="left" w:pos="1172"/>
        </w:tabs>
        <w:spacing w:before="1"/>
        <w:ind w:left="1171" w:hanging="272"/>
        <w:rPr>
          <w:color w:val="333333"/>
          <w:sz w:val="18"/>
          <w:szCs w:val="18"/>
        </w:rPr>
      </w:pPr>
      <w:r w:rsidRPr="0044515A">
        <w:rPr>
          <w:color w:val="333333"/>
          <w:sz w:val="18"/>
          <w:szCs w:val="18"/>
          <w:lang w:val="ru"/>
        </w:rPr>
        <w:t>Электрическая схема</w:t>
      </w:r>
    </w:p>
    <w:p w:rsidR="00543379" w:rsidRPr="0044515A" w:rsidRDefault="00810543">
      <w:pPr>
        <w:spacing w:before="108"/>
        <w:ind w:left="2224"/>
        <w:rPr>
          <w:sz w:val="18"/>
          <w:szCs w:val="18"/>
          <w:lang w:val="ru-RU"/>
        </w:rPr>
      </w:pPr>
      <w:r w:rsidRPr="0044515A">
        <w:rPr>
          <w:sz w:val="18"/>
          <w:szCs w:val="18"/>
          <w:lang w:val="ru"/>
        </w:rPr>
        <w:t>Электрическая схема приведена только для справки.</w:t>
      </w:r>
    </w:p>
    <w:p w:rsidR="00543379" w:rsidRPr="0044515A" w:rsidRDefault="00810543">
      <w:pPr>
        <w:spacing w:before="97" w:line="254" w:lineRule="auto"/>
        <w:ind w:left="868" w:right="1513" w:firstLine="1356"/>
        <w:rPr>
          <w:rFonts w:ascii="SimSun" w:eastAsia="SimSun" w:hint="eastAsia"/>
          <w:sz w:val="18"/>
          <w:szCs w:val="18"/>
          <w:lang w:val="ru-RU"/>
        </w:rPr>
      </w:pPr>
      <w:r w:rsidRPr="0044515A">
        <w:rPr>
          <w:sz w:val="18"/>
          <w:szCs w:val="18"/>
          <w:lang w:val="ru"/>
        </w:rPr>
        <w:t>Обратите вн</w:t>
      </w:r>
      <w:bookmarkStart w:id="1" w:name="_GoBack"/>
      <w:bookmarkEnd w:id="1"/>
      <w:r w:rsidRPr="0044515A">
        <w:rPr>
          <w:sz w:val="18"/>
          <w:szCs w:val="18"/>
          <w:lang w:val="ru"/>
        </w:rPr>
        <w:t>имание, она может быть изменена без предварительного уведомления. Расшифровка:</w:t>
      </w:r>
    </w:p>
    <w:p w:rsidR="004E257E" w:rsidRPr="0044515A" w:rsidRDefault="00810543">
      <w:pPr>
        <w:spacing w:before="58" w:line="336" w:lineRule="auto"/>
        <w:ind w:left="1596" w:right="5386"/>
        <w:rPr>
          <w:sz w:val="18"/>
          <w:szCs w:val="18"/>
          <w:lang w:val="ru-RU"/>
        </w:rPr>
      </w:pPr>
      <w:r w:rsidRPr="0044515A">
        <w:rPr>
          <w:sz w:val="18"/>
          <w:szCs w:val="18"/>
          <w:lang w:val="ru"/>
        </w:rPr>
        <w:t xml:space="preserve">R1 — ТЭН для воды </w:t>
      </w:r>
    </w:p>
    <w:p w:rsidR="00543379" w:rsidRPr="0044515A" w:rsidRDefault="00810543" w:rsidP="004E257E">
      <w:pPr>
        <w:ind w:left="1593" w:right="5387"/>
        <w:rPr>
          <w:sz w:val="18"/>
          <w:szCs w:val="18"/>
          <w:lang w:val="ru-RU"/>
        </w:rPr>
      </w:pPr>
      <w:r w:rsidRPr="0044515A">
        <w:rPr>
          <w:sz w:val="18"/>
          <w:szCs w:val="18"/>
          <w:lang w:val="ru"/>
        </w:rPr>
        <w:t>R2 — ТЭН регулировки температуры HL1 — индикатор питания</w:t>
      </w:r>
    </w:p>
    <w:p w:rsidR="00543379" w:rsidRPr="0044515A" w:rsidRDefault="00810543">
      <w:pPr>
        <w:spacing w:line="217" w:lineRule="exact"/>
        <w:ind w:left="1596"/>
        <w:rPr>
          <w:sz w:val="18"/>
          <w:szCs w:val="18"/>
          <w:lang w:val="ru-RU"/>
        </w:rPr>
      </w:pPr>
      <w:r w:rsidRPr="0044515A">
        <w:rPr>
          <w:sz w:val="18"/>
          <w:szCs w:val="18"/>
          <w:lang w:val="ru"/>
        </w:rPr>
        <w:t>HL2 — индикатор парогенератора</w:t>
      </w:r>
    </w:p>
    <w:p w:rsidR="00543379" w:rsidRPr="0044515A" w:rsidRDefault="00810543">
      <w:pPr>
        <w:spacing w:before="84"/>
        <w:ind w:left="1596"/>
        <w:rPr>
          <w:sz w:val="18"/>
          <w:szCs w:val="18"/>
          <w:lang w:val="ru-RU"/>
        </w:rPr>
      </w:pPr>
      <w:r w:rsidRPr="0044515A">
        <w:rPr>
          <w:sz w:val="18"/>
          <w:szCs w:val="18"/>
          <w:lang w:val="ru"/>
        </w:rPr>
        <w:t>FA — вентилятор</w:t>
      </w:r>
    </w:p>
    <w:p w:rsidR="00543379" w:rsidRPr="0044515A" w:rsidRDefault="00810543">
      <w:pPr>
        <w:spacing w:before="65"/>
        <w:ind w:left="1605"/>
        <w:rPr>
          <w:sz w:val="18"/>
          <w:szCs w:val="18"/>
          <w:lang w:val="ru-RU"/>
        </w:rPr>
      </w:pPr>
      <w:r w:rsidRPr="0044515A">
        <w:rPr>
          <w:sz w:val="18"/>
          <w:szCs w:val="18"/>
          <w:lang w:val="ru"/>
        </w:rPr>
        <w:t xml:space="preserve">ST1 — термостат </w:t>
      </w:r>
      <w:proofErr w:type="spellStart"/>
      <w:r w:rsidRPr="0044515A">
        <w:rPr>
          <w:sz w:val="18"/>
          <w:szCs w:val="18"/>
          <w:lang w:val="ru"/>
        </w:rPr>
        <w:t>парогенерации</w:t>
      </w:r>
      <w:proofErr w:type="spellEnd"/>
    </w:p>
    <w:p w:rsidR="00C234C0" w:rsidRPr="0044515A" w:rsidRDefault="00810543" w:rsidP="0044515A">
      <w:pPr>
        <w:spacing w:before="99"/>
        <w:ind w:left="1605"/>
        <w:rPr>
          <w:sz w:val="18"/>
          <w:szCs w:val="18"/>
        </w:rPr>
      </w:pPr>
      <w:r w:rsidRPr="0044515A">
        <w:rPr>
          <w:sz w:val="18"/>
          <w:szCs w:val="18"/>
          <w:lang w:val="ru"/>
        </w:rPr>
        <w:t>ST2 — термостат регулировки температуры</w:t>
      </w:r>
    </w:p>
    <w:sectPr w:rsidR="00C234C0" w:rsidRPr="0044515A">
      <w:pgSz w:w="11910" w:h="16840"/>
      <w:pgMar w:top="1580" w:right="5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24B46"/>
    <w:multiLevelType w:val="hybridMultilevel"/>
    <w:tmpl w:val="247C2F70"/>
    <w:lvl w:ilvl="0" w:tplc="D12E7EE8">
      <w:start w:val="2"/>
      <w:numFmt w:val="upperRoman"/>
      <w:lvlText w:val="%1."/>
      <w:lvlJc w:val="left"/>
      <w:pPr>
        <w:ind w:left="1108" w:hanging="192"/>
      </w:pPr>
      <w:rPr>
        <w:rFonts w:hint="default"/>
        <w:spacing w:val="-2"/>
        <w:w w:val="100"/>
        <w:lang w:val="en-US" w:eastAsia="en-US" w:bidi="ar-SA"/>
      </w:rPr>
    </w:lvl>
    <w:lvl w:ilvl="1" w:tplc="25A23BA2">
      <w:start w:val="1"/>
      <w:numFmt w:val="decimal"/>
      <w:lvlText w:val="%2."/>
      <w:lvlJc w:val="left"/>
      <w:pPr>
        <w:ind w:left="1128" w:hanging="202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2" w:tplc="061E2C18">
      <w:numFmt w:val="bullet"/>
      <w:lvlText w:val="•"/>
      <w:lvlJc w:val="left"/>
      <w:pPr>
        <w:ind w:left="2156" w:hanging="202"/>
      </w:pPr>
      <w:rPr>
        <w:rFonts w:hint="default"/>
        <w:lang w:val="en-US" w:eastAsia="en-US" w:bidi="ar-SA"/>
      </w:rPr>
    </w:lvl>
    <w:lvl w:ilvl="3" w:tplc="033A0C1E">
      <w:numFmt w:val="bullet"/>
      <w:lvlText w:val="•"/>
      <w:lvlJc w:val="left"/>
      <w:pPr>
        <w:ind w:left="3192" w:hanging="202"/>
      </w:pPr>
      <w:rPr>
        <w:rFonts w:hint="default"/>
        <w:lang w:val="en-US" w:eastAsia="en-US" w:bidi="ar-SA"/>
      </w:rPr>
    </w:lvl>
    <w:lvl w:ilvl="4" w:tplc="3D540FA0">
      <w:numFmt w:val="bullet"/>
      <w:lvlText w:val="•"/>
      <w:lvlJc w:val="left"/>
      <w:pPr>
        <w:ind w:left="4228" w:hanging="202"/>
      </w:pPr>
      <w:rPr>
        <w:rFonts w:hint="default"/>
        <w:lang w:val="en-US" w:eastAsia="en-US" w:bidi="ar-SA"/>
      </w:rPr>
    </w:lvl>
    <w:lvl w:ilvl="5" w:tplc="CB84269A">
      <w:numFmt w:val="bullet"/>
      <w:lvlText w:val="•"/>
      <w:lvlJc w:val="left"/>
      <w:pPr>
        <w:ind w:left="5264" w:hanging="202"/>
      </w:pPr>
      <w:rPr>
        <w:rFonts w:hint="default"/>
        <w:lang w:val="en-US" w:eastAsia="en-US" w:bidi="ar-SA"/>
      </w:rPr>
    </w:lvl>
    <w:lvl w:ilvl="6" w:tplc="458C94CE">
      <w:numFmt w:val="bullet"/>
      <w:lvlText w:val="•"/>
      <w:lvlJc w:val="left"/>
      <w:pPr>
        <w:ind w:left="6301" w:hanging="202"/>
      </w:pPr>
      <w:rPr>
        <w:rFonts w:hint="default"/>
        <w:lang w:val="en-US" w:eastAsia="en-US" w:bidi="ar-SA"/>
      </w:rPr>
    </w:lvl>
    <w:lvl w:ilvl="7" w:tplc="0CEAB576">
      <w:numFmt w:val="bullet"/>
      <w:lvlText w:val="•"/>
      <w:lvlJc w:val="left"/>
      <w:pPr>
        <w:ind w:left="7337" w:hanging="202"/>
      </w:pPr>
      <w:rPr>
        <w:rFonts w:hint="default"/>
        <w:lang w:val="en-US" w:eastAsia="en-US" w:bidi="ar-SA"/>
      </w:rPr>
    </w:lvl>
    <w:lvl w:ilvl="8" w:tplc="F4D65D0C">
      <w:numFmt w:val="bullet"/>
      <w:lvlText w:val="•"/>
      <w:lvlJc w:val="left"/>
      <w:pPr>
        <w:ind w:left="8373" w:hanging="202"/>
      </w:pPr>
      <w:rPr>
        <w:rFonts w:hint="default"/>
        <w:lang w:val="en-US" w:eastAsia="en-US" w:bidi="ar-SA"/>
      </w:rPr>
    </w:lvl>
  </w:abstractNum>
  <w:abstractNum w:abstractNumId="1">
    <w:nsid w:val="67EB65BB"/>
    <w:multiLevelType w:val="hybridMultilevel"/>
    <w:tmpl w:val="EDE64F22"/>
    <w:lvl w:ilvl="0" w:tplc="D16CC136">
      <w:start w:val="2"/>
      <w:numFmt w:val="decimal"/>
      <w:lvlText w:val="%1."/>
      <w:lvlJc w:val="left"/>
      <w:pPr>
        <w:ind w:left="1128" w:hanging="280"/>
      </w:pPr>
      <w:rPr>
        <w:rFonts w:ascii="Arial MT" w:eastAsia="Arial MT" w:hAnsi="Arial MT" w:cs="Arial MT" w:hint="default"/>
        <w:spacing w:val="-2"/>
        <w:w w:val="100"/>
        <w:sz w:val="16"/>
        <w:szCs w:val="16"/>
        <w:lang w:val="en-US" w:eastAsia="en-US" w:bidi="ar-SA"/>
      </w:rPr>
    </w:lvl>
    <w:lvl w:ilvl="1" w:tplc="BB347474">
      <w:numFmt w:val="bullet"/>
      <w:lvlText w:val="•"/>
      <w:lvlJc w:val="left"/>
      <w:pPr>
        <w:ind w:left="2052" w:hanging="280"/>
      </w:pPr>
      <w:rPr>
        <w:rFonts w:hint="default"/>
        <w:lang w:val="en-US" w:eastAsia="en-US" w:bidi="ar-SA"/>
      </w:rPr>
    </w:lvl>
    <w:lvl w:ilvl="2" w:tplc="204C8EF8">
      <w:numFmt w:val="bullet"/>
      <w:lvlText w:val="•"/>
      <w:lvlJc w:val="left"/>
      <w:pPr>
        <w:ind w:left="2985" w:hanging="280"/>
      </w:pPr>
      <w:rPr>
        <w:rFonts w:hint="default"/>
        <w:lang w:val="en-US" w:eastAsia="en-US" w:bidi="ar-SA"/>
      </w:rPr>
    </w:lvl>
    <w:lvl w:ilvl="3" w:tplc="691A8C92">
      <w:numFmt w:val="bullet"/>
      <w:lvlText w:val="•"/>
      <w:lvlJc w:val="left"/>
      <w:pPr>
        <w:ind w:left="3917" w:hanging="280"/>
      </w:pPr>
      <w:rPr>
        <w:rFonts w:hint="default"/>
        <w:lang w:val="en-US" w:eastAsia="en-US" w:bidi="ar-SA"/>
      </w:rPr>
    </w:lvl>
    <w:lvl w:ilvl="4" w:tplc="59D25B0A">
      <w:numFmt w:val="bullet"/>
      <w:lvlText w:val="•"/>
      <w:lvlJc w:val="left"/>
      <w:pPr>
        <w:ind w:left="4850" w:hanging="280"/>
      </w:pPr>
      <w:rPr>
        <w:rFonts w:hint="default"/>
        <w:lang w:val="en-US" w:eastAsia="en-US" w:bidi="ar-SA"/>
      </w:rPr>
    </w:lvl>
    <w:lvl w:ilvl="5" w:tplc="12324BFC">
      <w:numFmt w:val="bullet"/>
      <w:lvlText w:val="•"/>
      <w:lvlJc w:val="left"/>
      <w:pPr>
        <w:ind w:left="5783" w:hanging="280"/>
      </w:pPr>
      <w:rPr>
        <w:rFonts w:hint="default"/>
        <w:lang w:val="en-US" w:eastAsia="en-US" w:bidi="ar-SA"/>
      </w:rPr>
    </w:lvl>
    <w:lvl w:ilvl="6" w:tplc="806C3D98">
      <w:numFmt w:val="bullet"/>
      <w:lvlText w:val="•"/>
      <w:lvlJc w:val="left"/>
      <w:pPr>
        <w:ind w:left="6715" w:hanging="280"/>
      </w:pPr>
      <w:rPr>
        <w:rFonts w:hint="default"/>
        <w:lang w:val="en-US" w:eastAsia="en-US" w:bidi="ar-SA"/>
      </w:rPr>
    </w:lvl>
    <w:lvl w:ilvl="7" w:tplc="4F3E769C">
      <w:numFmt w:val="bullet"/>
      <w:lvlText w:val="•"/>
      <w:lvlJc w:val="left"/>
      <w:pPr>
        <w:ind w:left="7648" w:hanging="280"/>
      </w:pPr>
      <w:rPr>
        <w:rFonts w:hint="default"/>
        <w:lang w:val="en-US" w:eastAsia="en-US" w:bidi="ar-SA"/>
      </w:rPr>
    </w:lvl>
    <w:lvl w:ilvl="8" w:tplc="ABD0DC04">
      <w:numFmt w:val="bullet"/>
      <w:lvlText w:val="•"/>
      <w:lvlJc w:val="left"/>
      <w:pPr>
        <w:ind w:left="8580" w:hanging="280"/>
      </w:pPr>
      <w:rPr>
        <w:rFonts w:hint="default"/>
        <w:lang w:val="en-US" w:eastAsia="en-US" w:bidi="ar-SA"/>
      </w:rPr>
    </w:lvl>
  </w:abstractNum>
  <w:abstractNum w:abstractNumId="2">
    <w:nsid w:val="6B0F79C3"/>
    <w:multiLevelType w:val="hybridMultilevel"/>
    <w:tmpl w:val="582CE75C"/>
    <w:lvl w:ilvl="0" w:tplc="AFA4CC92">
      <w:start w:val="1"/>
      <w:numFmt w:val="upperRoman"/>
      <w:lvlText w:val="%1."/>
      <w:lvlJc w:val="left"/>
      <w:pPr>
        <w:ind w:left="1689" w:hanging="360"/>
      </w:pPr>
      <w:rPr>
        <w:rFonts w:hint="default"/>
        <w:spacing w:val="-2"/>
        <w:w w:val="100"/>
        <w:lang w:val="en-US" w:eastAsia="en-US" w:bidi="ar-SA"/>
      </w:rPr>
    </w:lvl>
    <w:lvl w:ilvl="1" w:tplc="9056E120" w:tentative="1">
      <w:start w:val="1"/>
      <w:numFmt w:val="lowerLetter"/>
      <w:lvlText w:val="%2."/>
      <w:lvlJc w:val="left"/>
      <w:pPr>
        <w:ind w:left="2409" w:hanging="360"/>
      </w:pPr>
    </w:lvl>
    <w:lvl w:ilvl="2" w:tplc="0366C4C8" w:tentative="1">
      <w:start w:val="1"/>
      <w:numFmt w:val="lowerRoman"/>
      <w:lvlText w:val="%3."/>
      <w:lvlJc w:val="right"/>
      <w:pPr>
        <w:ind w:left="3129" w:hanging="180"/>
      </w:pPr>
    </w:lvl>
    <w:lvl w:ilvl="3" w:tplc="BE1A604C" w:tentative="1">
      <w:start w:val="1"/>
      <w:numFmt w:val="decimal"/>
      <w:lvlText w:val="%4."/>
      <w:lvlJc w:val="left"/>
      <w:pPr>
        <w:ind w:left="3849" w:hanging="360"/>
      </w:pPr>
    </w:lvl>
    <w:lvl w:ilvl="4" w:tplc="A61E3FF2" w:tentative="1">
      <w:start w:val="1"/>
      <w:numFmt w:val="lowerLetter"/>
      <w:lvlText w:val="%5."/>
      <w:lvlJc w:val="left"/>
      <w:pPr>
        <w:ind w:left="4569" w:hanging="360"/>
      </w:pPr>
    </w:lvl>
    <w:lvl w:ilvl="5" w:tplc="B7E09EDE" w:tentative="1">
      <w:start w:val="1"/>
      <w:numFmt w:val="lowerRoman"/>
      <w:lvlText w:val="%6."/>
      <w:lvlJc w:val="right"/>
      <w:pPr>
        <w:ind w:left="5289" w:hanging="180"/>
      </w:pPr>
    </w:lvl>
    <w:lvl w:ilvl="6" w:tplc="50AC2766" w:tentative="1">
      <w:start w:val="1"/>
      <w:numFmt w:val="decimal"/>
      <w:lvlText w:val="%7."/>
      <w:lvlJc w:val="left"/>
      <w:pPr>
        <w:ind w:left="6009" w:hanging="360"/>
      </w:pPr>
    </w:lvl>
    <w:lvl w:ilvl="7" w:tplc="C8E69D06" w:tentative="1">
      <w:start w:val="1"/>
      <w:numFmt w:val="lowerLetter"/>
      <w:lvlText w:val="%8."/>
      <w:lvlJc w:val="left"/>
      <w:pPr>
        <w:ind w:left="6729" w:hanging="360"/>
      </w:pPr>
    </w:lvl>
    <w:lvl w:ilvl="8" w:tplc="6F5E0720" w:tentative="1">
      <w:start w:val="1"/>
      <w:numFmt w:val="lowerRoman"/>
      <w:lvlText w:val="%9."/>
      <w:lvlJc w:val="right"/>
      <w:pPr>
        <w:ind w:left="744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79"/>
    <w:rsid w:val="00360B92"/>
    <w:rsid w:val="003E0987"/>
    <w:rsid w:val="0044515A"/>
    <w:rsid w:val="004E257E"/>
    <w:rsid w:val="00543379"/>
    <w:rsid w:val="005D3233"/>
    <w:rsid w:val="00810543"/>
    <w:rsid w:val="00993C8D"/>
    <w:rsid w:val="00C234C0"/>
    <w:rsid w:val="00DA1BD5"/>
    <w:rsid w:val="00F5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E5926-2193-43F5-8138-411B8495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MT" w:eastAsia="Arial MT" w:hAnsi="Arial MT" w:cs="Arial M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1563" w:right="1274"/>
      <w:jc w:val="center"/>
    </w:pPr>
    <w:rPr>
      <w:rFonts w:ascii="Arial" w:eastAsia="Arial" w:hAnsi="Arial" w:cs="Arial"/>
      <w:b/>
      <w:bCs/>
      <w:sz w:val="71"/>
      <w:szCs w:val="71"/>
    </w:rPr>
  </w:style>
  <w:style w:type="paragraph" w:styleId="a5">
    <w:name w:val="List Paragraph"/>
    <w:basedOn w:val="a"/>
    <w:uiPriority w:val="1"/>
    <w:qFormat/>
    <w:pPr>
      <w:ind w:left="1108" w:hanging="28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E2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57E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李婧</dc:creator>
  <cp:lastModifiedBy>Заставский Евегений Юрьевич</cp:lastModifiedBy>
  <cp:revision>7</cp:revision>
  <dcterms:created xsi:type="dcterms:W3CDTF">2024-03-27T18:18:00Z</dcterms:created>
  <dcterms:modified xsi:type="dcterms:W3CDTF">2024-08-20T13:48:00Z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2024-03-27T00:00:00Z</vt:filetime>
  </property>
</Properties>
</file>