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6B" w:rsidRPr="00981374" w:rsidRDefault="00981374">
      <w:pPr>
        <w:spacing w:after="818"/>
        <w:ind w:left="4066" w:right="3130" w:hanging="874"/>
        <w:rPr>
          <w:b/>
          <w:color w:val="00B0F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374">
        <w:rPr>
          <w:b/>
          <w:color w:val="00B0F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Чистка и уход за изделиями </w:t>
      </w:r>
      <w:r w:rsidRPr="00981374">
        <w:rPr>
          <w:b/>
          <w:color w:val="00B0F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 нержавеющей стали</w:t>
      </w:r>
      <w:bookmarkStart w:id="0" w:name="_GoBack"/>
      <w:bookmarkEnd w:id="0"/>
    </w:p>
    <w:p w:rsidR="0029176B" w:rsidRDefault="00981374">
      <w:pPr>
        <w:ind w:right="121"/>
      </w:pPr>
      <w:r>
        <w:t xml:space="preserve">Пожалуйста, изучите приведенные ниже рекомендации по чистке и уходу, соблюдая их Вы сможете на долгие годы сохранить великолепный внешний вид Вашего изделия из нержавеющей стали. </w:t>
      </w:r>
    </w:p>
    <w:p w:rsidR="00981374" w:rsidRDefault="00981374">
      <w:pPr>
        <w:ind w:right="121"/>
      </w:pPr>
    </w:p>
    <w:p w:rsidR="0029176B" w:rsidRDefault="00981374">
      <w:pPr>
        <w:spacing w:after="10"/>
        <w:ind w:left="-5"/>
      </w:pPr>
      <w:r>
        <w:rPr>
          <w:b/>
        </w:rPr>
        <w:t>Пожалуйста, выполняйте нижеследующие рекомендации:</w:t>
      </w:r>
    </w:p>
    <w:p w:rsidR="0029176B" w:rsidRDefault="00981374">
      <w:pPr>
        <w:numPr>
          <w:ilvl w:val="0"/>
          <w:numId w:val="1"/>
        </w:numPr>
        <w:ind w:right="121" w:hanging="360"/>
      </w:pPr>
      <w:r>
        <w:t>избегайте падения различных предметов на поверхность изделия во избежание его повреждения;</w:t>
      </w:r>
    </w:p>
    <w:p w:rsidR="0029176B" w:rsidRDefault="00981374">
      <w:pPr>
        <w:numPr>
          <w:ilvl w:val="0"/>
          <w:numId w:val="1"/>
        </w:numPr>
        <w:ind w:right="121" w:hanging="360"/>
      </w:pPr>
      <w:r>
        <w:t>не ставьте на столешницу раскаленные сковороды;</w:t>
      </w:r>
    </w:p>
    <w:p w:rsidR="0029176B" w:rsidRDefault="00981374">
      <w:pPr>
        <w:numPr>
          <w:ilvl w:val="0"/>
          <w:numId w:val="1"/>
        </w:numPr>
        <w:ind w:right="121" w:hanging="360"/>
      </w:pPr>
      <w:r>
        <w:t>не режьте продукты на столешнице во избежание появления глубоких царапин.</w:t>
      </w:r>
    </w:p>
    <w:p w:rsidR="0029176B" w:rsidRDefault="00981374">
      <w:pPr>
        <w:numPr>
          <w:ilvl w:val="0"/>
          <w:numId w:val="1"/>
        </w:numPr>
        <w:spacing w:after="264"/>
        <w:ind w:right="121" w:hanging="360"/>
      </w:pPr>
      <w:r>
        <w:t xml:space="preserve">не двигайте царапающие предметы </w:t>
      </w:r>
      <w:r>
        <w:t>по столешнице;</w:t>
      </w:r>
    </w:p>
    <w:p w:rsidR="0029176B" w:rsidRDefault="00981374">
      <w:pPr>
        <w:spacing w:after="10"/>
        <w:ind w:left="-5"/>
      </w:pPr>
      <w:r>
        <w:rPr>
          <w:b/>
        </w:rPr>
        <w:t xml:space="preserve">Общие рекомендации по уходу за изделиями </w:t>
      </w:r>
      <w:r>
        <w:rPr>
          <w:b/>
        </w:rPr>
        <w:t>из нержавеющей стали.</w:t>
      </w:r>
    </w:p>
    <w:p w:rsidR="0029176B" w:rsidRDefault="00981374">
      <w:pPr>
        <w:numPr>
          <w:ilvl w:val="0"/>
          <w:numId w:val="1"/>
        </w:numPr>
        <w:ind w:right="121" w:hanging="360"/>
      </w:pPr>
      <w:r>
        <w:t>производя чистку средством по уходу за нержавеющей сталью необходимо все движения осуществлять строго по направлению линий шлифовки, не допуская круговых движений;</w:t>
      </w:r>
    </w:p>
    <w:p w:rsidR="0029176B" w:rsidRDefault="00981374">
      <w:pPr>
        <w:numPr>
          <w:ilvl w:val="0"/>
          <w:numId w:val="1"/>
        </w:numPr>
        <w:ind w:right="121" w:hanging="360"/>
      </w:pPr>
      <w:r>
        <w:t>средства по уходу за нержавеющей сталью обладают полирующим эфф</w:t>
      </w:r>
      <w:r>
        <w:t xml:space="preserve">ектом и при локальном применении могут вызвать изменение фактуры в месте применения. Не допустима интенсивная полировка отдельных участков. Такая обработка может нанести вред общему виду изделия. </w:t>
      </w:r>
    </w:p>
    <w:p w:rsidR="0029176B" w:rsidRDefault="00981374">
      <w:pPr>
        <w:numPr>
          <w:ilvl w:val="0"/>
          <w:numId w:val="1"/>
        </w:numPr>
        <w:ind w:right="121" w:hanging="360"/>
      </w:pPr>
      <w:r>
        <w:t xml:space="preserve">не используйте металлические терки и губки с абразивом для </w:t>
      </w:r>
      <w:r>
        <w:t>ухода за изделием;</w:t>
      </w:r>
    </w:p>
    <w:p w:rsidR="0029176B" w:rsidRDefault="00981374">
      <w:pPr>
        <w:numPr>
          <w:ilvl w:val="0"/>
          <w:numId w:val="1"/>
        </w:numPr>
        <w:ind w:right="121" w:hanging="360"/>
      </w:pPr>
      <w:r>
        <w:t>не используйте хлорсодержащие и концентрированные солесодержащие средства по уходу;</w:t>
      </w:r>
    </w:p>
    <w:p w:rsidR="0029176B" w:rsidRDefault="00981374">
      <w:pPr>
        <w:numPr>
          <w:ilvl w:val="0"/>
          <w:numId w:val="1"/>
        </w:numPr>
        <w:ind w:right="121" w:hanging="360"/>
      </w:pPr>
      <w:r>
        <w:t>регулярно убирайте загрязнения и известковые отложения;</w:t>
      </w:r>
    </w:p>
    <w:p w:rsidR="0029176B" w:rsidRDefault="00981374">
      <w:pPr>
        <w:numPr>
          <w:ilvl w:val="0"/>
          <w:numId w:val="1"/>
        </w:numPr>
        <w:spacing w:after="192"/>
        <w:ind w:right="121" w:hanging="360"/>
      </w:pPr>
      <w:r>
        <w:t>избегайте</w:t>
      </w:r>
      <w:r>
        <w:t xml:space="preserve"> непосредственного длительного контакта </w:t>
      </w:r>
      <w:r>
        <w:t xml:space="preserve">деталей из нержавеющей стали с </w:t>
      </w:r>
      <w:r>
        <w:t>ржавыми предметами и</w:t>
      </w:r>
      <w:r>
        <w:t xml:space="preserve"> изделиями из ржавеющего металла.</w:t>
      </w:r>
    </w:p>
    <w:p w:rsidR="0029176B" w:rsidRDefault="00981374">
      <w:pPr>
        <w:spacing w:after="0" w:line="240" w:lineRule="auto"/>
        <w:ind w:left="0" w:firstLine="0"/>
      </w:pPr>
      <w:r>
        <w:rPr>
          <w:u w:val="single" w:color="000000"/>
        </w:rPr>
        <w:t>Мы рекомендуем производить очистку нержавеющих поверхностей не реже 1-2 раз в неделю с применением</w:t>
      </w:r>
      <w:r>
        <w:t xml:space="preserve"> </w:t>
      </w:r>
      <w:r>
        <w:rPr>
          <w:u w:val="single" w:color="000000"/>
        </w:rPr>
        <w:t>следующих средств:</w:t>
      </w:r>
    </w:p>
    <w:p w:rsidR="0029176B" w:rsidRDefault="00981374">
      <w:pPr>
        <w:numPr>
          <w:ilvl w:val="0"/>
          <w:numId w:val="2"/>
        </w:numPr>
        <w:ind w:right="121" w:hanging="146"/>
      </w:pPr>
      <w:r>
        <w:t>«</w:t>
      </w:r>
      <w:proofErr w:type="spellStart"/>
      <w:r>
        <w:t>Domax</w:t>
      </w:r>
      <w:proofErr w:type="spellEnd"/>
      <w:r>
        <w:t>» изготовитель «</w:t>
      </w:r>
      <w:proofErr w:type="spellStart"/>
      <w:r>
        <w:t>Domal</w:t>
      </w:r>
      <w:proofErr w:type="spellEnd"/>
      <w:r>
        <w:t>» Германия — средство для очистки и полировки нерж</w:t>
      </w:r>
      <w:r>
        <w:t>авеющей стали;</w:t>
      </w:r>
    </w:p>
    <w:p w:rsidR="0029176B" w:rsidRDefault="00981374">
      <w:pPr>
        <w:numPr>
          <w:ilvl w:val="0"/>
          <w:numId w:val="2"/>
        </w:numPr>
        <w:ind w:right="121" w:hanging="146"/>
      </w:pPr>
      <w:r>
        <w:t>«</w:t>
      </w:r>
      <w:proofErr w:type="spellStart"/>
      <w:r>
        <w:t>Kochfeld</w:t>
      </w:r>
      <w:proofErr w:type="spellEnd"/>
      <w:r>
        <w:t>» изготовитель «</w:t>
      </w:r>
      <w:proofErr w:type="spellStart"/>
      <w:r>
        <w:t>delta</w:t>
      </w:r>
      <w:proofErr w:type="spellEnd"/>
      <w:r>
        <w:t xml:space="preserve"> </w:t>
      </w:r>
      <w:proofErr w:type="spellStart"/>
      <w:r>
        <w:t>pronatura</w:t>
      </w:r>
      <w:proofErr w:type="spellEnd"/>
      <w:r>
        <w:t>» Германия — средство очищает и создает силиконовую пленку;</w:t>
      </w:r>
    </w:p>
    <w:p w:rsidR="0029176B" w:rsidRDefault="00981374">
      <w:pPr>
        <w:numPr>
          <w:ilvl w:val="0"/>
          <w:numId w:val="2"/>
        </w:numPr>
        <w:ind w:right="121" w:hanging="146"/>
      </w:pPr>
      <w:r>
        <w:t>«</w:t>
      </w:r>
      <w:proofErr w:type="spellStart"/>
      <w:r>
        <w:t>Top</w:t>
      </w:r>
      <w:proofErr w:type="spellEnd"/>
      <w:r>
        <w:t xml:space="preserve"> </w:t>
      </w:r>
      <w:proofErr w:type="spellStart"/>
      <w:r>
        <w:t>house</w:t>
      </w:r>
      <w:proofErr w:type="spellEnd"/>
      <w:r>
        <w:t>» изготовитель «</w:t>
      </w:r>
      <w:proofErr w:type="spellStart"/>
      <w:r>
        <w:t>Domal</w:t>
      </w:r>
      <w:proofErr w:type="spellEnd"/>
      <w:r>
        <w:t>» Германия — средство очищает и защищает металлические поверхности;</w:t>
      </w:r>
    </w:p>
    <w:p w:rsidR="0029176B" w:rsidRDefault="00981374">
      <w:pPr>
        <w:numPr>
          <w:ilvl w:val="0"/>
          <w:numId w:val="2"/>
        </w:numPr>
        <w:ind w:right="121" w:hanging="146"/>
      </w:pPr>
      <w:r>
        <w:t>«Блеск стали» изготовитель ООО «</w:t>
      </w:r>
      <w:proofErr w:type="spellStart"/>
      <w:r>
        <w:t>Химбытконт</w:t>
      </w:r>
      <w:r>
        <w:t>раст</w:t>
      </w:r>
      <w:proofErr w:type="spellEnd"/>
      <w:r>
        <w:t xml:space="preserve">» Россия — средство чистит и защищает поверхности из </w:t>
      </w:r>
      <w:proofErr w:type="spellStart"/>
      <w:r>
        <w:t>нержавевеющего</w:t>
      </w:r>
      <w:proofErr w:type="spellEnd"/>
      <w:r>
        <w:t xml:space="preserve"> металла;</w:t>
      </w:r>
    </w:p>
    <w:p w:rsidR="0029176B" w:rsidRDefault="00981374">
      <w:pPr>
        <w:numPr>
          <w:ilvl w:val="0"/>
          <w:numId w:val="2"/>
        </w:numPr>
        <w:spacing w:after="264"/>
        <w:ind w:right="121" w:hanging="146"/>
      </w:pPr>
      <w:r>
        <w:t>«</w:t>
      </w:r>
      <w:proofErr w:type="spellStart"/>
      <w:r>
        <w:t>Шуманит</w:t>
      </w:r>
      <w:proofErr w:type="spellEnd"/>
      <w:r>
        <w:t>» изготовитель «</w:t>
      </w:r>
      <w:proofErr w:type="spellStart"/>
      <w:r>
        <w:t>Bagi</w:t>
      </w:r>
      <w:proofErr w:type="spellEnd"/>
      <w:r>
        <w:t xml:space="preserve"> </w:t>
      </w:r>
      <w:proofErr w:type="spellStart"/>
      <w:r>
        <w:t>ltd</w:t>
      </w:r>
      <w:proofErr w:type="spellEnd"/>
      <w:r>
        <w:t xml:space="preserve">» Израиль — </w:t>
      </w:r>
      <w:proofErr w:type="gramStart"/>
      <w:r>
        <w:t xml:space="preserve">эффективный  </w:t>
      </w:r>
      <w:proofErr w:type="spellStart"/>
      <w:r>
        <w:t>жироудалитель</w:t>
      </w:r>
      <w:proofErr w:type="spellEnd"/>
      <w:proofErr w:type="gramEnd"/>
      <w:r>
        <w:t xml:space="preserve">.  </w:t>
      </w:r>
    </w:p>
    <w:p w:rsidR="0029176B" w:rsidRDefault="00981374">
      <w:pPr>
        <w:spacing w:after="10"/>
        <w:ind w:left="-5"/>
      </w:pPr>
      <w:r>
        <w:rPr>
          <w:b/>
        </w:rPr>
        <w:t>Глубокая очистка (при появлении ржавчины и окисных пленок).</w:t>
      </w:r>
    </w:p>
    <w:p w:rsidR="0029176B" w:rsidRDefault="00981374">
      <w:pPr>
        <w:ind w:right="121"/>
      </w:pPr>
      <w:r>
        <w:t>Данная очистка производится при образован</w:t>
      </w:r>
      <w:r>
        <w:t>ии выше перечисленных дефектов. Для удаления их необходимо:</w:t>
      </w:r>
    </w:p>
    <w:p w:rsidR="0029176B" w:rsidRDefault="00981374">
      <w:pPr>
        <w:numPr>
          <w:ilvl w:val="0"/>
          <w:numId w:val="3"/>
        </w:numPr>
        <w:ind w:right="121"/>
      </w:pPr>
      <w:r>
        <w:t>Произвести обработку поверхности из нержавеющей стали моющим средством «</w:t>
      </w:r>
      <w:proofErr w:type="spellStart"/>
      <w:r>
        <w:t>Дезоксил</w:t>
      </w:r>
      <w:proofErr w:type="spellEnd"/>
      <w:r>
        <w:t>» ПК «</w:t>
      </w:r>
      <w:proofErr w:type="spellStart"/>
      <w:r>
        <w:t>КонФерум</w:t>
      </w:r>
      <w:proofErr w:type="spellEnd"/>
      <w:r>
        <w:t>» согласно прилагаемой к нему инструкции.</w:t>
      </w:r>
    </w:p>
    <w:p w:rsidR="0029176B" w:rsidRDefault="00981374">
      <w:pPr>
        <w:numPr>
          <w:ilvl w:val="0"/>
          <w:numId w:val="3"/>
        </w:numPr>
        <w:spacing w:after="6540"/>
        <w:ind w:right="121"/>
      </w:pPr>
      <w:r>
        <w:t xml:space="preserve">Затем произвести </w:t>
      </w:r>
      <w:proofErr w:type="gramStart"/>
      <w:r>
        <w:t>обработку  данной</w:t>
      </w:r>
      <w:proofErr w:type="gramEnd"/>
      <w:r>
        <w:t xml:space="preserve"> поверхности универсальным</w:t>
      </w:r>
      <w:r>
        <w:t xml:space="preserve"> моющим обезжиривающим средством «</w:t>
      </w:r>
      <w:proofErr w:type="spellStart"/>
      <w:r>
        <w:t>Антекс</w:t>
      </w:r>
      <w:proofErr w:type="spellEnd"/>
      <w:r>
        <w:t>» ПК «</w:t>
      </w:r>
      <w:proofErr w:type="spellStart"/>
      <w:r>
        <w:t>КонФерум</w:t>
      </w:r>
      <w:proofErr w:type="spellEnd"/>
      <w:r>
        <w:t xml:space="preserve">» согласно прилагаемой к нему инструкции. </w:t>
      </w:r>
    </w:p>
    <w:sectPr w:rsidR="0029176B">
      <w:pgSz w:w="11900" w:h="16840"/>
      <w:pgMar w:top="366" w:right="216" w:bottom="328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E3"/>
    <w:multiLevelType w:val="hybridMultilevel"/>
    <w:tmpl w:val="46907CF2"/>
    <w:lvl w:ilvl="0" w:tplc="BC14F69A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B2D50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78844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CE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A6C71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803C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FC5C1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3843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F2CD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648D1"/>
    <w:multiLevelType w:val="hybridMultilevel"/>
    <w:tmpl w:val="9B00D114"/>
    <w:lvl w:ilvl="0" w:tplc="825EE7F6">
      <w:start w:val="1"/>
      <w:numFmt w:val="bullet"/>
      <w:lvlText w:val="-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874F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6628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80B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E8DA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07AB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E199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2AA5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0F976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E432EA"/>
    <w:multiLevelType w:val="hybridMultilevel"/>
    <w:tmpl w:val="F32207E0"/>
    <w:lvl w:ilvl="0" w:tplc="9E883EAE">
      <w:start w:val="1"/>
      <w:numFmt w:val="decimal"/>
      <w:lvlText w:val="%1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A73D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2119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DEE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4697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AA85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C30E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0335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C882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6B"/>
    <w:rsid w:val="0029176B"/>
    <w:rsid w:val="0098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B3C"/>
  <w15:docId w15:val="{EC924B7B-C646-49A5-B2B9-4BB8762E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ПРОФЕССИОНАЛЬНОЕ</vt:lpstr>
    </vt:vector>
  </TitlesOfParts>
  <Company>*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ПРОФЕССИОНАЛЬНОЕ</dc:title>
  <dc:subject/>
  <dc:creator>ATESY</dc:creator>
  <cp:keywords/>
  <cp:lastModifiedBy>user</cp:lastModifiedBy>
  <cp:revision>2</cp:revision>
  <dcterms:created xsi:type="dcterms:W3CDTF">2017-08-04T12:07:00Z</dcterms:created>
  <dcterms:modified xsi:type="dcterms:W3CDTF">2017-08-04T12:07:00Z</dcterms:modified>
</cp:coreProperties>
</file>